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EF5C1" w14:textId="27E1ABE8" w:rsidR="00CC61D5" w:rsidRPr="00893226" w:rsidRDefault="00B679E6" w:rsidP="00B679E6">
      <w:pPr>
        <w:pStyle w:val="SCT"/>
      </w:pPr>
      <w:bookmarkStart w:id="0" w:name="PART_1_-__GENERAL"/>
      <w:bookmarkEnd w:id="0"/>
      <w:r>
        <w:t xml:space="preserve">SECTION 32 1114 - </w:t>
      </w:r>
      <w:r w:rsidR="00110064">
        <w:t>FLEXIBLE BASE</w:t>
      </w:r>
      <w:r w:rsidR="00EB7DE1" w:rsidRPr="00893226">
        <w:t xml:space="preserve"> </w:t>
      </w:r>
    </w:p>
    <w:p w14:paraId="1EA117A4" w14:textId="77777777" w:rsidR="00B679E6" w:rsidRDefault="00B679E6" w:rsidP="00B679E6">
      <w:pPr>
        <w:pStyle w:val="CMT"/>
      </w:pPr>
      <w:bookmarkStart w:id="1" w:name="_Hlk50900453"/>
      <w:bookmarkStart w:id="2" w:name="_Hlk50899268"/>
      <w:r>
        <w:t>Maintain Section format, including the UH master spec designation and version date in bold in the center columns of the header and footer. Complete the header and footer with Project information</w:t>
      </w:r>
    </w:p>
    <w:p w14:paraId="2514C01A" w14:textId="77777777" w:rsidR="00B679E6" w:rsidRDefault="00B679E6" w:rsidP="008A1775">
      <w:pPr>
        <w:pStyle w:val="CMT"/>
        <w:rPr>
          <w:color w:val="1F497D"/>
        </w:rPr>
      </w:pPr>
      <w:r>
        <w:t>Edit and finalize this Section, where prompted by Editor’s notes, to suit Project specific requirements. Make selections for the Project at text identified in bold.</w:t>
      </w:r>
      <w:bookmarkEnd w:id="1"/>
    </w:p>
    <w:p w14:paraId="281A70E6" w14:textId="417C4F68" w:rsidR="00B679E6" w:rsidRPr="0085173E" w:rsidRDefault="00B679E6">
      <w:pPr>
        <w:pStyle w:val="CMT"/>
      </w:pPr>
      <w:r w:rsidRPr="0085173E">
        <w:t>This Sect</w:t>
      </w:r>
      <w:r>
        <w:t xml:space="preserve">ion uses the term </w:t>
      </w:r>
      <w:r w:rsidR="00217CCF">
        <w:t>"Engineer</w:t>
      </w:r>
      <w:r>
        <w:t xml:space="preserve">." </w:t>
      </w:r>
      <w:r w:rsidRPr="0085173E">
        <w:t>Change this term to match that used to identify the design professional as defined in the General and Supplementary Conditions.</w:t>
      </w:r>
    </w:p>
    <w:p w14:paraId="1969FE06" w14:textId="77777777" w:rsidR="00B679E6" w:rsidRDefault="00B679E6">
      <w:pPr>
        <w:pStyle w:val="CMT"/>
      </w:pPr>
      <w:r w:rsidRPr="0085173E">
        <w:t>Verify that Section titles referenced in this Section are correct for this Project's Specifications; Section titles may have changed.</w:t>
      </w:r>
    </w:p>
    <w:p w14:paraId="1242F730" w14:textId="77777777" w:rsidR="00B679E6" w:rsidRPr="00512247" w:rsidRDefault="00B679E6">
      <w:pPr>
        <w:pStyle w:val="CMT"/>
      </w:pPr>
      <w:r w:rsidRPr="003B0987">
        <w:t>Delete hidden text after this Section has been edited for the Project</w:t>
      </w:r>
      <w:r>
        <w:t>.</w:t>
      </w:r>
    </w:p>
    <w:p w14:paraId="011F4A25" w14:textId="77777777" w:rsidR="00B679E6" w:rsidRPr="006207AE" w:rsidRDefault="00B679E6" w:rsidP="00B679E6">
      <w:pPr>
        <w:pStyle w:val="PRT"/>
      </w:pPr>
      <w:bookmarkStart w:id="3" w:name="_Hlk14952366"/>
      <w:bookmarkEnd w:id="2"/>
      <w:r w:rsidRPr="006207AE">
        <w:t>GENERAL</w:t>
      </w:r>
    </w:p>
    <w:bookmarkEnd w:id="3"/>
    <w:p w14:paraId="3696B605" w14:textId="3812FB6F" w:rsidR="00CC61D5" w:rsidRDefault="00C16A66" w:rsidP="00C16A66">
      <w:pPr>
        <w:pStyle w:val="ART"/>
      </w:pPr>
      <w:r>
        <w:t>RELATED DOCUMENTS</w:t>
      </w:r>
    </w:p>
    <w:p w14:paraId="5F4147E2" w14:textId="77777777" w:rsidR="00C16A66" w:rsidRPr="006207AE" w:rsidRDefault="00C16A66" w:rsidP="00C16A66">
      <w:pPr>
        <w:pStyle w:val="PR1"/>
      </w:pPr>
      <w:bookmarkStart w:id="4" w:name="_Hlk14943325"/>
      <w:r w:rsidRPr="006207AE">
        <w:t>Drawings and general provisions of the Contract, including General and Supplementary Conditions and Division 01 Specification Sections, apply to this Section.</w:t>
      </w:r>
      <w:bookmarkEnd w:id="4"/>
    </w:p>
    <w:p w14:paraId="4B44906A" w14:textId="6CA16827" w:rsidR="00C16A66" w:rsidRDefault="00C16A66" w:rsidP="00C16A66">
      <w:pPr>
        <w:pStyle w:val="PR1"/>
      </w:pPr>
      <w:bookmarkStart w:id="5" w:name="_Hlk14952700"/>
      <w:bookmarkStart w:id="6" w:name="_Hlk14943337"/>
      <w:r w:rsidRPr="00F47F92">
        <w:t>The Contractor's attention is specifically directed, but not limited, to the following documents for additional requirements</w:t>
      </w:r>
      <w:bookmarkEnd w:id="5"/>
      <w:r w:rsidRPr="00F47F92">
        <w:t>:</w:t>
      </w:r>
      <w:bookmarkEnd w:id="6"/>
    </w:p>
    <w:p w14:paraId="07259FB3" w14:textId="3AF004B4" w:rsidR="00C16A66" w:rsidRDefault="00C16A66" w:rsidP="00C16A66">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24F12E81" w14:textId="5E829318" w:rsidR="00C16A66" w:rsidRPr="00C16A66" w:rsidRDefault="00C16A66" w:rsidP="00C16A66">
      <w:pPr>
        <w:pStyle w:val="PR2"/>
      </w:pPr>
      <w:bookmarkStart w:id="7" w:name="_Hlk50900600"/>
      <w:r w:rsidRPr="00B84A6C">
        <w:t xml:space="preserve">The University of Houston’s </w:t>
      </w:r>
      <w:r w:rsidRPr="006207AE">
        <w:rPr>
          <w:i/>
        </w:rPr>
        <w:t>Supplemental General Conditions and Special Conditions for Construction</w:t>
      </w:r>
      <w:bookmarkEnd w:id="7"/>
      <w:r>
        <w:t>.</w:t>
      </w:r>
    </w:p>
    <w:p w14:paraId="344AF08B" w14:textId="266FCDBF" w:rsidR="00CC61D5" w:rsidRPr="009B1BEC" w:rsidRDefault="00C16A66" w:rsidP="00B679E6">
      <w:pPr>
        <w:pStyle w:val="ART"/>
      </w:pPr>
      <w:r w:rsidRPr="009B1BEC">
        <w:t>SUMMARY</w:t>
      </w:r>
    </w:p>
    <w:p w14:paraId="649E440A" w14:textId="1364D480" w:rsidR="00CC61D5" w:rsidRPr="009B1BEC" w:rsidRDefault="00EB7DE1" w:rsidP="00C16A66">
      <w:pPr>
        <w:pStyle w:val="PR1"/>
      </w:pPr>
      <w:r w:rsidRPr="009B1BEC">
        <w:t xml:space="preserve">This </w:t>
      </w:r>
      <w:r w:rsidR="00C16A66" w:rsidRPr="009B1BEC">
        <w:t xml:space="preserve">Section includes </w:t>
      </w:r>
      <w:r w:rsidRPr="009B1BEC">
        <w:t>a base course composed o</w:t>
      </w:r>
      <w:r w:rsidR="00C16A66" w:rsidRPr="009B1BEC">
        <w:t>f crusher-run broken limestone</w:t>
      </w:r>
      <w:r w:rsidR="00110064">
        <w:t xml:space="preserve"> or crushed concrete</w:t>
      </w:r>
      <w:r w:rsidR="00C16A66" w:rsidRPr="009B1BEC">
        <w:t>.</w:t>
      </w:r>
      <w:r w:rsidRPr="009B1BEC">
        <w:t xml:space="preserve"> The </w:t>
      </w:r>
      <w:r w:rsidR="00110064">
        <w:t xml:space="preserve">flexible </w:t>
      </w:r>
      <w:r w:rsidRPr="009B1BEC">
        <w:t>base shall be constructed as specified in one or more courses in conformity with the typical section shown on the</w:t>
      </w:r>
      <w:r w:rsidR="003E30C7" w:rsidRPr="009B1BEC">
        <w:t xml:space="preserve"> Drawings</w:t>
      </w:r>
      <w:r w:rsidRPr="009B1BEC">
        <w:t xml:space="preserve"> and to the line and grades established by the E</w:t>
      </w:r>
      <w:r w:rsidR="00C16A66" w:rsidRPr="009B1BEC">
        <w:t>ngineer.</w:t>
      </w:r>
    </w:p>
    <w:p w14:paraId="6FCBBA1F" w14:textId="77777777" w:rsidR="009B1BEC" w:rsidRDefault="00EB7DE1" w:rsidP="009B1BEC">
      <w:pPr>
        <w:pStyle w:val="ART"/>
      </w:pPr>
      <w:r w:rsidRPr="009B1BEC">
        <w:t>MEASUREMENT AND PAYMENT</w:t>
      </w:r>
    </w:p>
    <w:p w14:paraId="4B4FD660" w14:textId="7ED9ADCB" w:rsidR="00CC61D5" w:rsidRPr="009B1BEC" w:rsidRDefault="009B1BEC" w:rsidP="009B1BEC">
      <w:pPr>
        <w:pStyle w:val="PR1"/>
      </w:pPr>
      <w:r>
        <w:t>Pa</w:t>
      </w:r>
      <w:r w:rsidR="00EB7DE1" w:rsidRPr="009B1BEC">
        <w:t xml:space="preserve">yment for flexible base will be made at the </w:t>
      </w:r>
      <w:r w:rsidR="00C16A66" w:rsidRPr="009B1BEC">
        <w:t>unit price</w:t>
      </w:r>
      <w:r w:rsidR="00851236" w:rsidRPr="009B1BEC">
        <w:t xml:space="preserve"> indicated in Section 01 2200 “Unit Prices</w:t>
      </w:r>
      <w:r w:rsidR="00C16A66" w:rsidRPr="009B1BEC">
        <w:t>.</w:t>
      </w:r>
      <w:r w:rsidR="00851236" w:rsidRPr="009B1BEC">
        <w:t>”</w:t>
      </w:r>
      <w:r w:rsidR="00EB7DE1" w:rsidRPr="009B1BEC">
        <w:t xml:space="preserve"> The</w:t>
      </w:r>
      <w:r w:rsidR="00EB7DE1" w:rsidRPr="00893226">
        <w:t xml:space="preserve"> price shall include preparing and rolling the sub-grade, furnishing and placing the base material, all royalty and freight, hauling and delivery on the street, spreading, shaping, dragging, sprinkling or drying, compacting and finishing; for all manipulation, labor, tools and incidentals </w:t>
      </w:r>
      <w:r w:rsidR="00C16A66">
        <w:t>necessary to complete the work.</w:t>
      </w:r>
      <w:r w:rsidR="00EB7DE1" w:rsidRPr="00893226">
        <w:t xml:space="preserve"> </w:t>
      </w:r>
      <w:r w:rsidR="00EB7DE1" w:rsidRPr="00977A04">
        <w:t>Payment will not</w:t>
      </w:r>
      <w:r w:rsidR="00C16A66" w:rsidRPr="00977A04">
        <w:t xml:space="preserve"> be made for unauthorized work.</w:t>
      </w:r>
    </w:p>
    <w:p w14:paraId="39A826EA" w14:textId="41E2E55D" w:rsidR="00CC61D5" w:rsidRPr="009B1BEC" w:rsidRDefault="00851236" w:rsidP="00C16A66">
      <w:pPr>
        <w:pStyle w:val="ART"/>
        <w:rPr>
          <w:b/>
        </w:rPr>
      </w:pPr>
      <w:r w:rsidRPr="009B1BEC">
        <w:lastRenderedPageBreak/>
        <w:t xml:space="preserve">INFORMATIONAL </w:t>
      </w:r>
      <w:r w:rsidR="00EB7DE1" w:rsidRPr="009B1BEC">
        <w:t>SUBMITTALS</w:t>
      </w:r>
    </w:p>
    <w:p w14:paraId="5AC9F57C" w14:textId="080C10DE" w:rsidR="00CC61D5" w:rsidRPr="00893226" w:rsidRDefault="005B2EF0" w:rsidP="00C16A66">
      <w:pPr>
        <w:pStyle w:val="PR1"/>
      </w:pPr>
      <w:r>
        <w:t>F</w:t>
      </w:r>
      <w:r w:rsidR="00217CCF">
        <w:t>urnish</w:t>
      </w:r>
      <w:r w:rsidR="00EB7DE1" w:rsidRPr="00893226">
        <w:t xml:space="preserve"> two copies of all test results performed by a pre-approved i</w:t>
      </w:r>
      <w:r w:rsidR="00C16A66">
        <w:t xml:space="preserve">ndependent testing laboratory. </w:t>
      </w:r>
      <w:r w:rsidR="00EB7DE1" w:rsidRPr="00893226">
        <w:t xml:space="preserve">The documentation shall be specifically for the material that is to be used on the </w:t>
      </w:r>
      <w:r w:rsidR="005A2BFD">
        <w:t>P</w:t>
      </w:r>
      <w:r w:rsidR="00C16A66">
        <w:t>roject.</w:t>
      </w:r>
    </w:p>
    <w:p w14:paraId="51E98BE4" w14:textId="543CF1B7" w:rsidR="00CC61D5" w:rsidRPr="00893226" w:rsidRDefault="00C16A66" w:rsidP="00C16A66">
      <w:pPr>
        <w:pStyle w:val="PRT"/>
      </w:pPr>
      <w:r>
        <w:t>PRODUCTS</w:t>
      </w:r>
    </w:p>
    <w:p w14:paraId="68D85162" w14:textId="72840A6D" w:rsidR="00CC61D5" w:rsidRPr="00893226" w:rsidRDefault="00C16A66" w:rsidP="00C16A66">
      <w:pPr>
        <w:pStyle w:val="ART"/>
        <w:rPr>
          <w:b/>
        </w:rPr>
      </w:pPr>
      <w:r>
        <w:t>MATERIALS</w:t>
      </w:r>
    </w:p>
    <w:p w14:paraId="023B1AA5" w14:textId="3BF9D17D" w:rsidR="00CC61D5" w:rsidRPr="00893226" w:rsidRDefault="00EB7DE1" w:rsidP="00C16A66">
      <w:pPr>
        <w:pStyle w:val="PR1"/>
      </w:pPr>
      <w:r w:rsidRPr="00893226">
        <w:t xml:space="preserve">The </w:t>
      </w:r>
      <w:r w:rsidRPr="009B1BEC">
        <w:t>material</w:t>
      </w:r>
      <w:r w:rsidRPr="00893226">
        <w:t xml:space="preserve"> shall meet the material requirements o</w:t>
      </w:r>
      <w:r w:rsidR="00217CCF">
        <w:t>f TX DOT 247, Type A</w:t>
      </w:r>
      <w:r w:rsidR="0015518C">
        <w:t xml:space="preserve"> or D</w:t>
      </w:r>
      <w:r w:rsidR="00217CCF">
        <w:t>, Grade 1.</w:t>
      </w:r>
      <w:r w:rsidRPr="00893226">
        <w:t xml:space="preserve"> Contractor shall be responsible for insuring that all materials delivered at the </w:t>
      </w:r>
      <w:r w:rsidR="00977A04">
        <w:t>Project</w:t>
      </w:r>
      <w:r w:rsidR="009F2BE4" w:rsidRPr="00977A04">
        <w:t xml:space="preserve"> site</w:t>
      </w:r>
      <w:r w:rsidR="009F2BE4">
        <w:t xml:space="preserve"> meet the </w:t>
      </w:r>
      <w:r w:rsidR="00C72BEF" w:rsidRPr="00977A04">
        <w:t>S</w:t>
      </w:r>
      <w:r w:rsidR="009F2BE4" w:rsidRPr="00977A04">
        <w:t>pe</w:t>
      </w:r>
      <w:r w:rsidR="009F2BE4">
        <w:t>cifications.</w:t>
      </w:r>
      <w:r w:rsidRPr="00893226">
        <w:t xml:space="preserve"> If testing indicates the material to be un</w:t>
      </w:r>
      <w:r w:rsidR="00217CCF">
        <w:t xml:space="preserve">satisfactory, </w:t>
      </w:r>
      <w:r w:rsidRPr="00893226">
        <w:t>Contractor shall be required to pay for those tests, a</w:t>
      </w:r>
      <w:r w:rsidR="00217CCF">
        <w:t>s well as supply materials that</w:t>
      </w:r>
      <w:r w:rsidRPr="00893226">
        <w:t xml:space="preserve"> comply with </w:t>
      </w:r>
      <w:r w:rsidR="00161531" w:rsidRPr="00977A04">
        <w:t xml:space="preserve">this </w:t>
      </w:r>
      <w:r w:rsidR="001A7703" w:rsidRPr="00977A04">
        <w:t>S</w:t>
      </w:r>
      <w:r w:rsidR="009F2BE4" w:rsidRPr="00977A04">
        <w:t>pecification.</w:t>
      </w:r>
      <w:r w:rsidR="009F2BE4">
        <w:t xml:space="preserve"> </w:t>
      </w:r>
      <w:r w:rsidRPr="00893226">
        <w:t xml:space="preserve">The material shall be obtained from pre-approved sources, shall be crushed, and shall consist of durable particles of stone </w:t>
      </w:r>
      <w:r w:rsidR="00431B71">
        <w:t xml:space="preserve">or concrete </w:t>
      </w:r>
      <w:r w:rsidRPr="00893226">
        <w:t>mixed with p</w:t>
      </w:r>
      <w:r w:rsidR="009F2BE4">
        <w:t xml:space="preserve">re-approved binding materials. </w:t>
      </w:r>
      <w:r w:rsidR="00161531">
        <w:t>T</w:t>
      </w:r>
      <w:r w:rsidRPr="00893226">
        <w:t xml:space="preserve">he processed material shall meet the following requirements: </w:t>
      </w:r>
    </w:p>
    <w:p w14:paraId="4E96BC61" w14:textId="2F2E1C6F" w:rsidR="00CC61D5" w:rsidRPr="00893226" w:rsidRDefault="009F2BE4" w:rsidP="009F2BE4">
      <w:pPr>
        <w:pStyle w:val="PR2"/>
      </w:pPr>
      <w:r>
        <w:t xml:space="preserve">Test Requirements: </w:t>
      </w:r>
      <w:r w:rsidR="00EB7DE1" w:rsidRPr="00977A04">
        <w:t xml:space="preserve">The processed </w:t>
      </w:r>
      <w:r w:rsidR="00161531">
        <w:t xml:space="preserve">flexible base </w:t>
      </w:r>
      <w:r w:rsidR="00EB7DE1" w:rsidRPr="00893226">
        <w:t xml:space="preserve">shall meet the following requirements when tested in accordance with procedures </w:t>
      </w:r>
      <w:r>
        <w:t>as outlined in TX DOT Item 247.</w:t>
      </w:r>
    </w:p>
    <w:p w14:paraId="07C5C6E9" w14:textId="06A8113E" w:rsidR="00CC61D5" w:rsidRPr="00893226" w:rsidRDefault="00CC61D5">
      <w:pPr>
        <w:spacing w:after="0" w:line="259" w:lineRule="auto"/>
        <w:ind w:left="91" w:firstLine="0"/>
        <w:jc w:val="left"/>
        <w:rPr>
          <w:rFonts w:asciiTheme="minorHAnsi" w:hAnsiTheme="minorHAnsi" w:cstheme="minorHAnsi"/>
        </w:rPr>
      </w:pPr>
    </w:p>
    <w:tbl>
      <w:tblPr>
        <w:tblStyle w:val="TableGrid"/>
        <w:tblW w:w="7290" w:type="dxa"/>
        <w:jc w:val="center"/>
        <w:tblInd w:w="0" w:type="dxa"/>
        <w:tblLook w:val="04A0" w:firstRow="1" w:lastRow="0" w:firstColumn="1" w:lastColumn="0" w:noHBand="0" w:noVBand="1"/>
      </w:tblPr>
      <w:tblGrid>
        <w:gridCol w:w="5580"/>
        <w:gridCol w:w="1710"/>
      </w:tblGrid>
      <w:tr w:rsidR="00CC61D5" w:rsidRPr="00893226" w14:paraId="4418E778" w14:textId="77777777" w:rsidTr="009F2BE4">
        <w:trPr>
          <w:trHeight w:val="314"/>
          <w:jc w:val="center"/>
        </w:trPr>
        <w:tc>
          <w:tcPr>
            <w:tcW w:w="5580" w:type="dxa"/>
            <w:tcBorders>
              <w:top w:val="nil"/>
              <w:left w:val="nil"/>
              <w:bottom w:val="nil"/>
              <w:right w:val="nil"/>
            </w:tcBorders>
          </w:tcPr>
          <w:p w14:paraId="496C7AD0" w14:textId="0BF94536" w:rsidR="00CC61D5" w:rsidRPr="00893226" w:rsidRDefault="00EB7DE1" w:rsidP="009F2BE4">
            <w:pPr>
              <w:tabs>
                <w:tab w:val="left" w:pos="1080"/>
                <w:tab w:val="center" w:pos="3222"/>
              </w:tabs>
              <w:spacing w:after="0" w:line="259" w:lineRule="auto"/>
              <w:ind w:left="0" w:firstLine="0"/>
              <w:jc w:val="left"/>
              <w:rPr>
                <w:rFonts w:asciiTheme="minorHAnsi" w:hAnsiTheme="minorHAnsi" w:cstheme="minorHAnsi"/>
              </w:rPr>
            </w:pPr>
            <w:r w:rsidRPr="00893226">
              <w:rPr>
                <w:rFonts w:asciiTheme="minorHAnsi" w:hAnsiTheme="minorHAnsi" w:cstheme="minorHAnsi"/>
              </w:rPr>
              <w:tab/>
              <w:t>Retained on 1</w:t>
            </w:r>
            <w:r w:rsidR="0030638B">
              <w:rPr>
                <w:rFonts w:asciiTheme="minorHAnsi" w:hAnsiTheme="minorHAnsi" w:cstheme="minorHAnsi"/>
              </w:rPr>
              <w:t>-</w:t>
            </w:r>
            <w:r w:rsidRPr="00893226">
              <w:rPr>
                <w:rFonts w:asciiTheme="minorHAnsi" w:hAnsiTheme="minorHAnsi" w:cstheme="minorHAnsi"/>
              </w:rPr>
              <w:t>3/4</w:t>
            </w:r>
            <w:r w:rsidR="00E654C9">
              <w:rPr>
                <w:rFonts w:asciiTheme="minorHAnsi" w:hAnsiTheme="minorHAnsi" w:cstheme="minorHAnsi"/>
              </w:rPr>
              <w:t xml:space="preserve"> inch</w:t>
            </w:r>
            <w:r w:rsidRPr="00893226">
              <w:rPr>
                <w:rFonts w:asciiTheme="minorHAnsi" w:hAnsiTheme="minorHAnsi" w:cstheme="minorHAnsi"/>
              </w:rPr>
              <w:t xml:space="preserve"> sieve </w:t>
            </w:r>
          </w:p>
        </w:tc>
        <w:tc>
          <w:tcPr>
            <w:tcW w:w="1710" w:type="dxa"/>
            <w:tcBorders>
              <w:top w:val="nil"/>
              <w:left w:val="nil"/>
              <w:bottom w:val="nil"/>
              <w:right w:val="nil"/>
            </w:tcBorders>
          </w:tcPr>
          <w:p w14:paraId="61B050CE" w14:textId="35990594" w:rsidR="00CC61D5" w:rsidRPr="00893226" w:rsidRDefault="00EB7DE1" w:rsidP="009F2BE4">
            <w:pPr>
              <w:spacing w:after="0" w:line="259" w:lineRule="auto"/>
              <w:ind w:left="1" w:firstLine="532"/>
              <w:jc w:val="left"/>
              <w:rPr>
                <w:rFonts w:asciiTheme="minorHAnsi" w:hAnsiTheme="minorHAnsi" w:cstheme="minorHAnsi"/>
              </w:rPr>
            </w:pPr>
            <w:r w:rsidRPr="00893226">
              <w:rPr>
                <w:rFonts w:asciiTheme="minorHAnsi" w:hAnsiTheme="minorHAnsi" w:cstheme="minorHAnsi"/>
              </w:rPr>
              <w:t>0</w:t>
            </w:r>
            <w:r w:rsidR="0042325A">
              <w:rPr>
                <w:rFonts w:asciiTheme="minorHAnsi" w:hAnsiTheme="minorHAnsi" w:cstheme="minorHAnsi"/>
              </w:rPr>
              <w:t xml:space="preserve"> percent</w:t>
            </w:r>
            <w:r w:rsidRPr="00893226">
              <w:rPr>
                <w:rFonts w:asciiTheme="minorHAnsi" w:hAnsiTheme="minorHAnsi" w:cstheme="minorHAnsi"/>
              </w:rPr>
              <w:t xml:space="preserve"> </w:t>
            </w:r>
          </w:p>
        </w:tc>
      </w:tr>
      <w:tr w:rsidR="00CC61D5" w:rsidRPr="00893226" w14:paraId="558C1251" w14:textId="77777777" w:rsidTr="009F2BE4">
        <w:trPr>
          <w:trHeight w:val="384"/>
          <w:jc w:val="center"/>
        </w:trPr>
        <w:tc>
          <w:tcPr>
            <w:tcW w:w="5580" w:type="dxa"/>
            <w:tcBorders>
              <w:top w:val="nil"/>
              <w:left w:val="nil"/>
              <w:bottom w:val="nil"/>
              <w:right w:val="nil"/>
            </w:tcBorders>
          </w:tcPr>
          <w:p w14:paraId="0A74D15F" w14:textId="6FB649EB" w:rsidR="00CC61D5" w:rsidRPr="00893226" w:rsidRDefault="00EB7DE1" w:rsidP="009F2BE4">
            <w:pPr>
              <w:tabs>
                <w:tab w:val="left" w:pos="1080"/>
                <w:tab w:val="center" w:pos="3137"/>
              </w:tabs>
              <w:spacing w:after="0" w:line="259" w:lineRule="auto"/>
              <w:ind w:left="0" w:firstLine="0"/>
              <w:jc w:val="left"/>
              <w:rPr>
                <w:rFonts w:asciiTheme="minorHAnsi" w:hAnsiTheme="minorHAnsi" w:cstheme="minorHAnsi"/>
              </w:rPr>
            </w:pPr>
            <w:r w:rsidRPr="00893226">
              <w:rPr>
                <w:rFonts w:asciiTheme="minorHAnsi" w:hAnsiTheme="minorHAnsi" w:cstheme="minorHAnsi"/>
              </w:rPr>
              <w:tab/>
              <w:t>Retained on 7/8</w:t>
            </w:r>
            <w:r w:rsidR="00E654C9">
              <w:rPr>
                <w:rFonts w:asciiTheme="minorHAnsi" w:hAnsiTheme="minorHAnsi" w:cstheme="minorHAnsi"/>
              </w:rPr>
              <w:t xml:space="preserve"> inch</w:t>
            </w:r>
            <w:r w:rsidRPr="00893226">
              <w:rPr>
                <w:rFonts w:asciiTheme="minorHAnsi" w:hAnsiTheme="minorHAnsi" w:cstheme="minorHAnsi"/>
              </w:rPr>
              <w:t xml:space="preserve"> sieve </w:t>
            </w:r>
          </w:p>
        </w:tc>
        <w:tc>
          <w:tcPr>
            <w:tcW w:w="1710" w:type="dxa"/>
            <w:tcBorders>
              <w:top w:val="nil"/>
              <w:left w:val="nil"/>
              <w:bottom w:val="nil"/>
              <w:right w:val="nil"/>
            </w:tcBorders>
          </w:tcPr>
          <w:p w14:paraId="3E90D6C5" w14:textId="56A80BB1" w:rsidR="00CC61D5" w:rsidRPr="00893226" w:rsidRDefault="00EB7DE1">
            <w:pPr>
              <w:spacing w:after="0" w:line="259" w:lineRule="auto"/>
              <w:ind w:left="0" w:firstLine="0"/>
              <w:rPr>
                <w:rFonts w:asciiTheme="minorHAnsi" w:hAnsiTheme="minorHAnsi" w:cstheme="minorHAnsi"/>
              </w:rPr>
            </w:pPr>
            <w:r w:rsidRPr="00893226">
              <w:rPr>
                <w:rFonts w:asciiTheme="minorHAnsi" w:hAnsiTheme="minorHAnsi" w:cstheme="minorHAnsi"/>
              </w:rPr>
              <w:t xml:space="preserve">10 </w:t>
            </w:r>
            <w:r w:rsidR="0042325A">
              <w:rPr>
                <w:rFonts w:asciiTheme="minorHAnsi" w:hAnsiTheme="minorHAnsi" w:cstheme="minorHAnsi"/>
              </w:rPr>
              <w:t>–</w:t>
            </w:r>
            <w:r w:rsidRPr="00893226">
              <w:rPr>
                <w:rFonts w:asciiTheme="minorHAnsi" w:hAnsiTheme="minorHAnsi" w:cstheme="minorHAnsi"/>
              </w:rPr>
              <w:t xml:space="preserve"> 35</w:t>
            </w:r>
            <w:r w:rsidR="0042325A">
              <w:rPr>
                <w:rFonts w:asciiTheme="minorHAnsi" w:hAnsiTheme="minorHAnsi" w:cstheme="minorHAnsi"/>
              </w:rPr>
              <w:t xml:space="preserve"> percent</w:t>
            </w:r>
          </w:p>
        </w:tc>
      </w:tr>
      <w:tr w:rsidR="00CC61D5" w:rsidRPr="00893226" w14:paraId="2D7CB0B3" w14:textId="77777777" w:rsidTr="009F2BE4">
        <w:trPr>
          <w:trHeight w:val="384"/>
          <w:jc w:val="center"/>
        </w:trPr>
        <w:tc>
          <w:tcPr>
            <w:tcW w:w="5580" w:type="dxa"/>
            <w:tcBorders>
              <w:top w:val="nil"/>
              <w:left w:val="nil"/>
              <w:bottom w:val="nil"/>
              <w:right w:val="nil"/>
            </w:tcBorders>
          </w:tcPr>
          <w:p w14:paraId="79A78397" w14:textId="604BD965" w:rsidR="00CC61D5" w:rsidRPr="00893226" w:rsidRDefault="00EB7DE1" w:rsidP="009F2BE4">
            <w:pPr>
              <w:tabs>
                <w:tab w:val="left" w:pos="1080"/>
                <w:tab w:val="center" w:pos="3137"/>
              </w:tabs>
              <w:spacing w:after="0" w:line="259" w:lineRule="auto"/>
              <w:ind w:left="0" w:firstLine="0"/>
              <w:jc w:val="left"/>
              <w:rPr>
                <w:rFonts w:asciiTheme="minorHAnsi" w:hAnsiTheme="minorHAnsi" w:cstheme="minorHAnsi"/>
              </w:rPr>
            </w:pPr>
            <w:r w:rsidRPr="00893226">
              <w:rPr>
                <w:rFonts w:asciiTheme="minorHAnsi" w:hAnsiTheme="minorHAnsi" w:cstheme="minorHAnsi"/>
              </w:rPr>
              <w:tab/>
              <w:t>Retained on 3/8</w:t>
            </w:r>
            <w:r w:rsidR="00E654C9">
              <w:rPr>
                <w:rFonts w:asciiTheme="minorHAnsi" w:hAnsiTheme="minorHAnsi" w:cstheme="minorHAnsi"/>
              </w:rPr>
              <w:t xml:space="preserve"> inch</w:t>
            </w:r>
            <w:r w:rsidRPr="00893226">
              <w:rPr>
                <w:rFonts w:asciiTheme="minorHAnsi" w:hAnsiTheme="minorHAnsi" w:cstheme="minorHAnsi"/>
              </w:rPr>
              <w:t xml:space="preserve"> sieve </w:t>
            </w:r>
          </w:p>
        </w:tc>
        <w:tc>
          <w:tcPr>
            <w:tcW w:w="1710" w:type="dxa"/>
            <w:tcBorders>
              <w:top w:val="nil"/>
              <w:left w:val="nil"/>
              <w:bottom w:val="nil"/>
              <w:right w:val="nil"/>
            </w:tcBorders>
          </w:tcPr>
          <w:p w14:paraId="2A7033B7" w14:textId="202B5431" w:rsidR="00CC61D5" w:rsidRPr="00893226" w:rsidRDefault="00EB7DE1">
            <w:pPr>
              <w:spacing w:after="0" w:line="259" w:lineRule="auto"/>
              <w:ind w:left="0" w:firstLine="0"/>
              <w:rPr>
                <w:rFonts w:asciiTheme="minorHAnsi" w:hAnsiTheme="minorHAnsi" w:cstheme="minorHAnsi"/>
              </w:rPr>
            </w:pPr>
            <w:r w:rsidRPr="00893226">
              <w:rPr>
                <w:rFonts w:asciiTheme="minorHAnsi" w:hAnsiTheme="minorHAnsi" w:cstheme="minorHAnsi"/>
              </w:rPr>
              <w:t xml:space="preserve">30 </w:t>
            </w:r>
            <w:r w:rsidR="0042325A">
              <w:rPr>
                <w:rFonts w:asciiTheme="minorHAnsi" w:hAnsiTheme="minorHAnsi" w:cstheme="minorHAnsi"/>
              </w:rPr>
              <w:t>–</w:t>
            </w:r>
            <w:r w:rsidRPr="00893226">
              <w:rPr>
                <w:rFonts w:asciiTheme="minorHAnsi" w:hAnsiTheme="minorHAnsi" w:cstheme="minorHAnsi"/>
              </w:rPr>
              <w:t xml:space="preserve"> 50</w:t>
            </w:r>
            <w:r w:rsidR="0042325A">
              <w:rPr>
                <w:rFonts w:asciiTheme="minorHAnsi" w:hAnsiTheme="minorHAnsi" w:cstheme="minorHAnsi"/>
              </w:rPr>
              <w:t xml:space="preserve"> percent</w:t>
            </w:r>
          </w:p>
        </w:tc>
      </w:tr>
      <w:tr w:rsidR="00CC61D5" w:rsidRPr="00893226" w14:paraId="60BBA0BE" w14:textId="77777777" w:rsidTr="009F2BE4">
        <w:trPr>
          <w:trHeight w:val="384"/>
          <w:jc w:val="center"/>
        </w:trPr>
        <w:tc>
          <w:tcPr>
            <w:tcW w:w="5580" w:type="dxa"/>
            <w:tcBorders>
              <w:top w:val="nil"/>
              <w:left w:val="nil"/>
              <w:bottom w:val="nil"/>
              <w:right w:val="nil"/>
            </w:tcBorders>
          </w:tcPr>
          <w:p w14:paraId="239385DE" w14:textId="20BA9A72" w:rsidR="00CC61D5" w:rsidRPr="00893226" w:rsidRDefault="00EB7DE1" w:rsidP="009F2BE4">
            <w:pPr>
              <w:tabs>
                <w:tab w:val="left" w:pos="1080"/>
                <w:tab w:val="center" w:pos="3260"/>
              </w:tabs>
              <w:spacing w:after="0" w:line="259" w:lineRule="auto"/>
              <w:ind w:left="0" w:firstLine="0"/>
              <w:jc w:val="left"/>
              <w:rPr>
                <w:rFonts w:asciiTheme="minorHAnsi" w:hAnsiTheme="minorHAnsi" w:cstheme="minorHAnsi"/>
              </w:rPr>
            </w:pPr>
            <w:r w:rsidRPr="00893226">
              <w:rPr>
                <w:rFonts w:asciiTheme="minorHAnsi" w:hAnsiTheme="minorHAnsi" w:cstheme="minorHAnsi"/>
              </w:rPr>
              <w:tab/>
              <w:t xml:space="preserve">Retained on 4 mesh sieve </w:t>
            </w:r>
          </w:p>
        </w:tc>
        <w:tc>
          <w:tcPr>
            <w:tcW w:w="1710" w:type="dxa"/>
            <w:tcBorders>
              <w:top w:val="nil"/>
              <w:left w:val="nil"/>
              <w:bottom w:val="nil"/>
              <w:right w:val="nil"/>
            </w:tcBorders>
          </w:tcPr>
          <w:p w14:paraId="6D834A05" w14:textId="5829B005" w:rsidR="00CC61D5" w:rsidRPr="00893226" w:rsidRDefault="00EB7DE1">
            <w:pPr>
              <w:spacing w:after="0" w:line="259" w:lineRule="auto"/>
              <w:ind w:left="0" w:firstLine="0"/>
              <w:rPr>
                <w:rFonts w:asciiTheme="minorHAnsi" w:hAnsiTheme="minorHAnsi" w:cstheme="minorHAnsi"/>
              </w:rPr>
            </w:pPr>
            <w:r w:rsidRPr="00893226">
              <w:rPr>
                <w:rFonts w:asciiTheme="minorHAnsi" w:hAnsiTheme="minorHAnsi" w:cstheme="minorHAnsi"/>
              </w:rPr>
              <w:t xml:space="preserve">45 </w:t>
            </w:r>
            <w:r w:rsidR="0042325A">
              <w:rPr>
                <w:rFonts w:asciiTheme="minorHAnsi" w:hAnsiTheme="minorHAnsi" w:cstheme="minorHAnsi"/>
              </w:rPr>
              <w:t>–</w:t>
            </w:r>
            <w:r w:rsidRPr="00893226">
              <w:rPr>
                <w:rFonts w:asciiTheme="minorHAnsi" w:hAnsiTheme="minorHAnsi" w:cstheme="minorHAnsi"/>
              </w:rPr>
              <w:t xml:space="preserve"> 65</w:t>
            </w:r>
            <w:r w:rsidR="0042325A">
              <w:rPr>
                <w:rFonts w:asciiTheme="minorHAnsi" w:hAnsiTheme="minorHAnsi" w:cstheme="minorHAnsi"/>
              </w:rPr>
              <w:t xml:space="preserve"> percent</w:t>
            </w:r>
          </w:p>
        </w:tc>
      </w:tr>
      <w:tr w:rsidR="00CC61D5" w:rsidRPr="00893226" w14:paraId="3B05CE08" w14:textId="77777777" w:rsidTr="009F2BE4">
        <w:trPr>
          <w:trHeight w:val="314"/>
          <w:jc w:val="center"/>
        </w:trPr>
        <w:tc>
          <w:tcPr>
            <w:tcW w:w="5580" w:type="dxa"/>
            <w:tcBorders>
              <w:top w:val="nil"/>
              <w:left w:val="nil"/>
              <w:bottom w:val="nil"/>
              <w:right w:val="nil"/>
            </w:tcBorders>
          </w:tcPr>
          <w:p w14:paraId="19128DD7" w14:textId="4115BE43" w:rsidR="00CC61D5" w:rsidRPr="00893226" w:rsidRDefault="00EB7DE1" w:rsidP="009F2BE4">
            <w:pPr>
              <w:tabs>
                <w:tab w:val="left" w:pos="1080"/>
                <w:tab w:val="center" w:pos="3315"/>
              </w:tabs>
              <w:spacing w:after="0" w:line="259" w:lineRule="auto"/>
              <w:ind w:left="0" w:firstLine="0"/>
              <w:jc w:val="left"/>
              <w:rPr>
                <w:rFonts w:asciiTheme="minorHAnsi" w:hAnsiTheme="minorHAnsi" w:cstheme="minorHAnsi"/>
              </w:rPr>
            </w:pPr>
            <w:r w:rsidRPr="00893226">
              <w:rPr>
                <w:rFonts w:asciiTheme="minorHAnsi" w:hAnsiTheme="minorHAnsi" w:cstheme="minorHAnsi"/>
              </w:rPr>
              <w:tab/>
              <w:t xml:space="preserve">Retained on 40 mesh sieve </w:t>
            </w:r>
          </w:p>
        </w:tc>
        <w:tc>
          <w:tcPr>
            <w:tcW w:w="1710" w:type="dxa"/>
            <w:tcBorders>
              <w:top w:val="nil"/>
              <w:left w:val="nil"/>
              <w:bottom w:val="nil"/>
              <w:right w:val="nil"/>
            </w:tcBorders>
          </w:tcPr>
          <w:p w14:paraId="77D82B66" w14:textId="4768B64F" w:rsidR="00CC61D5" w:rsidRPr="00893226" w:rsidRDefault="00EB7DE1">
            <w:pPr>
              <w:spacing w:after="0" w:line="259" w:lineRule="auto"/>
              <w:ind w:left="1" w:firstLine="0"/>
              <w:rPr>
                <w:rFonts w:asciiTheme="minorHAnsi" w:hAnsiTheme="minorHAnsi" w:cstheme="minorHAnsi"/>
              </w:rPr>
            </w:pPr>
            <w:r w:rsidRPr="00893226">
              <w:rPr>
                <w:rFonts w:asciiTheme="minorHAnsi" w:hAnsiTheme="minorHAnsi" w:cstheme="minorHAnsi"/>
              </w:rPr>
              <w:t xml:space="preserve">70 </w:t>
            </w:r>
            <w:r w:rsidR="0042325A">
              <w:rPr>
                <w:rFonts w:asciiTheme="minorHAnsi" w:hAnsiTheme="minorHAnsi" w:cstheme="minorHAnsi"/>
              </w:rPr>
              <w:t>–</w:t>
            </w:r>
            <w:r w:rsidRPr="00893226">
              <w:rPr>
                <w:rFonts w:asciiTheme="minorHAnsi" w:hAnsiTheme="minorHAnsi" w:cstheme="minorHAnsi"/>
              </w:rPr>
              <w:t xml:space="preserve"> 85</w:t>
            </w:r>
            <w:r w:rsidR="0042325A">
              <w:rPr>
                <w:rFonts w:asciiTheme="minorHAnsi" w:hAnsiTheme="minorHAnsi" w:cstheme="minorHAnsi"/>
              </w:rPr>
              <w:t xml:space="preserve"> percent</w:t>
            </w:r>
          </w:p>
        </w:tc>
      </w:tr>
    </w:tbl>
    <w:p w14:paraId="58ECBCD5" w14:textId="54C09D38" w:rsidR="00CC61D5" w:rsidRPr="00893226" w:rsidRDefault="00EB7DE1" w:rsidP="009F2BE4">
      <w:pPr>
        <w:pStyle w:val="PR3"/>
      </w:pPr>
      <w:r w:rsidRPr="00893226">
        <w:rPr>
          <w:i/>
        </w:rPr>
        <w:t>Liquid Limit</w:t>
      </w:r>
      <w:r w:rsidR="009F2BE4">
        <w:t xml:space="preserve">: </w:t>
      </w:r>
      <w:r w:rsidRPr="00893226">
        <w:t>The portion of material passing the 40 mesh sieve shall have a liquid limit of 35 or less</w:t>
      </w:r>
      <w:r w:rsidR="009F2BE4">
        <w:t>, in accordance with TEX-104-E.</w:t>
      </w:r>
    </w:p>
    <w:p w14:paraId="0D1517D1" w14:textId="0A1472F3" w:rsidR="00CC61D5" w:rsidRPr="00893226" w:rsidRDefault="00EB7DE1" w:rsidP="009F2BE4">
      <w:pPr>
        <w:pStyle w:val="PR3"/>
      </w:pPr>
      <w:r w:rsidRPr="00893226">
        <w:rPr>
          <w:i/>
        </w:rPr>
        <w:t>Plasticity Index</w:t>
      </w:r>
      <w:r w:rsidR="009F2BE4">
        <w:t xml:space="preserve">: </w:t>
      </w:r>
      <w:r w:rsidRPr="00893226">
        <w:t>The portion of material passing the 40 mesh sieve shall have a plasticity index of not less than 4 nor more than 1</w:t>
      </w:r>
      <w:r w:rsidR="009F2BE4">
        <w:t>0, in accordance with TEX-106E.</w:t>
      </w:r>
    </w:p>
    <w:p w14:paraId="7D3F57A2" w14:textId="03D8C2B6" w:rsidR="00CC61D5" w:rsidRPr="00893226" w:rsidRDefault="00EB7DE1" w:rsidP="009F2BE4">
      <w:pPr>
        <w:pStyle w:val="PR3"/>
      </w:pPr>
      <w:r w:rsidRPr="00893226">
        <w:rPr>
          <w:i/>
        </w:rPr>
        <w:t>Abrasion</w:t>
      </w:r>
      <w:r w:rsidR="009F2BE4">
        <w:t xml:space="preserve">: </w:t>
      </w:r>
      <w:r w:rsidRPr="00893226">
        <w:t>The crushed stone</w:t>
      </w:r>
      <w:r w:rsidR="00431B71">
        <w:t xml:space="preserve"> or crushed concrete</w:t>
      </w:r>
      <w:r w:rsidRPr="00893226">
        <w:t xml:space="preserve"> shall have an abrasion loss of not more than 40</w:t>
      </w:r>
      <w:r w:rsidR="00516A60">
        <w:t xml:space="preserve"> percent</w:t>
      </w:r>
      <w:r w:rsidRPr="00893226">
        <w:t xml:space="preserve"> when subjected to the Wet Ball Mill Test, TEX-116-E with a maximum of 20</w:t>
      </w:r>
      <w:r w:rsidR="00516A60">
        <w:t xml:space="preserve"> percent</w:t>
      </w:r>
      <w:r w:rsidRPr="00893226">
        <w:t xml:space="preserve"> increa</w:t>
      </w:r>
      <w:r w:rsidR="009F2BE4">
        <w:t>se in passing the No. 40 sieve.</w:t>
      </w:r>
    </w:p>
    <w:p w14:paraId="0211D03A" w14:textId="59BA0378" w:rsidR="00CC61D5" w:rsidRPr="00893226" w:rsidRDefault="00EB7DE1" w:rsidP="009F2BE4">
      <w:pPr>
        <w:pStyle w:val="PR3"/>
      </w:pPr>
      <w:proofErr w:type="spellStart"/>
      <w:r w:rsidRPr="00893226">
        <w:rPr>
          <w:i/>
        </w:rPr>
        <w:t>Triaxial</w:t>
      </w:r>
      <w:proofErr w:type="spellEnd"/>
      <w:r w:rsidRPr="00893226">
        <w:rPr>
          <w:i/>
        </w:rPr>
        <w:t xml:space="preserve"> Test:</w:t>
      </w:r>
      <w:r w:rsidR="009F2BE4">
        <w:t xml:space="preserve"> </w:t>
      </w:r>
      <w:r w:rsidRPr="00893226">
        <w:t>The crushed ston</w:t>
      </w:r>
      <w:r w:rsidR="00431B71">
        <w:t>e or crushed concret</w:t>
      </w:r>
      <w:r w:rsidR="009B1BEC">
        <w:t>e</w:t>
      </w:r>
      <w:r w:rsidRPr="00893226">
        <w:t xml:space="preserve"> shall have a minimum compression strength of 45 psi at 0 psi lateral pressure and 175 psi at 15 psi lateral pressur</w:t>
      </w:r>
      <w:r w:rsidR="009F2BE4">
        <w:t>e in accordance with TEX-117-E.</w:t>
      </w:r>
    </w:p>
    <w:p w14:paraId="12C1CDC4" w14:textId="4E60A0A6" w:rsidR="00CC61D5" w:rsidRPr="00893226" w:rsidRDefault="00EB7DE1" w:rsidP="009F2BE4">
      <w:pPr>
        <w:pStyle w:val="ART"/>
        <w:rPr>
          <w:b/>
        </w:rPr>
      </w:pPr>
      <w:r w:rsidRPr="00893226">
        <w:t>EQUIPMENT</w:t>
      </w:r>
    </w:p>
    <w:p w14:paraId="78D7D350" w14:textId="0BBE9F72" w:rsidR="00CC61D5" w:rsidRPr="00893226" w:rsidRDefault="00EB7DE1" w:rsidP="009F2BE4">
      <w:pPr>
        <w:pStyle w:val="PR1"/>
      </w:pPr>
      <w:r w:rsidRPr="00893226">
        <w:t>All equipment shall be adequate for the purposes intended</w:t>
      </w:r>
      <w:r w:rsidR="00977A04">
        <w:t xml:space="preserve"> and proper execution of the Work</w:t>
      </w:r>
      <w:r w:rsidRPr="00893226">
        <w:t xml:space="preserve">, </w:t>
      </w:r>
      <w:r w:rsidRPr="00977A04">
        <w:t>meeting the approval of the Enginee</w:t>
      </w:r>
      <w:r w:rsidR="009F2BE4" w:rsidRPr="00977A04">
        <w:t xml:space="preserve">r prior to the start of </w:t>
      </w:r>
      <w:r w:rsidR="00431B71" w:rsidRPr="00977A04">
        <w:t>W</w:t>
      </w:r>
      <w:r w:rsidR="009F2BE4" w:rsidRPr="00977A04">
        <w:t>ork.</w:t>
      </w:r>
    </w:p>
    <w:p w14:paraId="4F9B2383" w14:textId="6D76AE7A" w:rsidR="00CC61D5" w:rsidRPr="00893226" w:rsidRDefault="009F2BE4" w:rsidP="009F2BE4">
      <w:pPr>
        <w:pStyle w:val="ART"/>
        <w:rPr>
          <w:b/>
        </w:rPr>
      </w:pPr>
      <w:r>
        <w:lastRenderedPageBreak/>
        <w:t>TESTING REQUIREMENTS</w:t>
      </w:r>
    </w:p>
    <w:p w14:paraId="720A7283" w14:textId="00C5505A" w:rsidR="00CC61D5" w:rsidRPr="00977A04" w:rsidRDefault="00EB7DE1" w:rsidP="009F2BE4">
      <w:pPr>
        <w:pStyle w:val="PR1"/>
      </w:pPr>
      <w:r w:rsidRPr="00977A04">
        <w:t>Contractor shall have field densities performed on the ba</w:t>
      </w:r>
      <w:r w:rsidR="00DB2B28" w:rsidRPr="00977A04">
        <w:t xml:space="preserve">se for review by the Engineer. </w:t>
      </w:r>
      <w:r w:rsidRPr="00977A04">
        <w:t xml:space="preserve">These tests shall be taken at points directed by the Engineer with a maximum of one </w:t>
      </w:r>
      <w:r w:rsidR="00DB2B28" w:rsidRPr="00977A04">
        <w:t xml:space="preserve">test per construction station. </w:t>
      </w:r>
      <w:r w:rsidRPr="00977A04">
        <w:t xml:space="preserve">The </w:t>
      </w:r>
      <w:r w:rsidR="00063FE6" w:rsidRPr="00977A04">
        <w:t xml:space="preserve">Owner </w:t>
      </w:r>
      <w:r w:rsidRPr="00977A04">
        <w:t>will not pay for failing tests.</w:t>
      </w:r>
    </w:p>
    <w:p w14:paraId="15D811DD" w14:textId="45F54B93" w:rsidR="00CC61D5" w:rsidRPr="00893226" w:rsidRDefault="00063FE6" w:rsidP="009F2BE4">
      <w:pPr>
        <w:pStyle w:val="PR1"/>
      </w:pPr>
      <w:r>
        <w:t xml:space="preserve">Perform tests </w:t>
      </w:r>
      <w:r w:rsidR="00EB7DE1" w:rsidRPr="00893226">
        <w:t xml:space="preserve">for required depth upon completion of </w:t>
      </w:r>
      <w:r>
        <w:t xml:space="preserve">each </w:t>
      </w:r>
      <w:r w:rsidR="00EB7DE1" w:rsidRPr="00893226">
        <w:t>course to th</w:t>
      </w:r>
      <w:r w:rsidR="009F2BE4">
        <w:t>e lines and grades specified.</w:t>
      </w:r>
    </w:p>
    <w:p w14:paraId="24E72F68" w14:textId="574E35D5" w:rsidR="00CC61D5" w:rsidRPr="00893226" w:rsidRDefault="009F2BE4" w:rsidP="009F2BE4">
      <w:pPr>
        <w:pStyle w:val="PRT"/>
        <w:rPr>
          <w:b/>
        </w:rPr>
      </w:pPr>
      <w:r>
        <w:t xml:space="preserve"> EXECUTION</w:t>
      </w:r>
    </w:p>
    <w:p w14:paraId="73591C31" w14:textId="0713FB4F" w:rsidR="008C4870" w:rsidRDefault="008C4870" w:rsidP="009F2BE4">
      <w:pPr>
        <w:pStyle w:val="ART"/>
      </w:pPr>
      <w:r w:rsidRPr="002747AD">
        <w:t>EROSION PROTECTION</w:t>
      </w:r>
    </w:p>
    <w:p w14:paraId="249CC072" w14:textId="0E8EF1C4" w:rsidR="008C4870" w:rsidRDefault="008C4870" w:rsidP="008C4870">
      <w:pPr>
        <w:pStyle w:val="PR1"/>
      </w:pPr>
      <w:r>
        <w:t xml:space="preserve">Provide </w:t>
      </w:r>
      <w:r w:rsidRPr="002747AD">
        <w:t xml:space="preserve">at all times adequate protection to newly graded areas to </w:t>
      </w:r>
      <w:r>
        <w:t>prevent soil erosion as specified</w:t>
      </w:r>
      <w:r w:rsidRPr="002747AD">
        <w:t xml:space="preserve"> in Section 31 2513</w:t>
      </w:r>
      <w:r>
        <w:t xml:space="preserve"> “Erosion and Sedimentation Control.”</w:t>
      </w:r>
    </w:p>
    <w:p w14:paraId="1CDDAEE4" w14:textId="6D2EE328" w:rsidR="008C4870" w:rsidRPr="008C4870" w:rsidRDefault="008C4870" w:rsidP="008C4870">
      <w:pPr>
        <w:pStyle w:val="PR1"/>
      </w:pPr>
      <w:r w:rsidRPr="002747AD">
        <w:t>Soil erosion that occurs prior to acceptance of the work shall be repair</w:t>
      </w:r>
      <w:r>
        <w:t>ed at no expense to the Owner.</w:t>
      </w:r>
    </w:p>
    <w:p w14:paraId="6238C151" w14:textId="65B8887D" w:rsidR="00CC61D5" w:rsidRPr="00893226" w:rsidRDefault="00EB7DE1" w:rsidP="009F2BE4">
      <w:pPr>
        <w:pStyle w:val="ART"/>
        <w:rPr>
          <w:b/>
        </w:rPr>
      </w:pPr>
      <w:r w:rsidRPr="00893226">
        <w:t>PLACING</w:t>
      </w:r>
    </w:p>
    <w:p w14:paraId="2D88EB95" w14:textId="06B2CD0C" w:rsidR="00CC61D5" w:rsidRDefault="00EB7DE1" w:rsidP="009F2BE4">
      <w:pPr>
        <w:pStyle w:val="PR1"/>
      </w:pPr>
      <w:r w:rsidRPr="00893226">
        <w:t xml:space="preserve">The flexible base course shall be placed upon a </w:t>
      </w:r>
      <w:r w:rsidR="00DB2B28" w:rsidRPr="00977A04">
        <w:t>previously approved</w:t>
      </w:r>
      <w:r w:rsidR="00DB2B28">
        <w:t xml:space="preserve"> sub-grade. </w:t>
      </w:r>
      <w:r w:rsidRPr="00893226">
        <w:t xml:space="preserve">Immediately before placing the flexible base material, the sub-grade shall be checked for conformance with the </w:t>
      </w:r>
      <w:r w:rsidR="003E30C7">
        <w:t xml:space="preserve">Drawings </w:t>
      </w:r>
      <w:r w:rsidRPr="00893226">
        <w:t xml:space="preserve">and Specifications and any </w:t>
      </w:r>
      <w:r w:rsidRPr="00977A04">
        <w:t xml:space="preserve">corrections </w:t>
      </w:r>
      <w:r w:rsidR="00086824">
        <w:t xml:space="preserve">of non-conforming Work </w:t>
      </w:r>
      <w:r w:rsidR="009F2BE4">
        <w:t>shall be made.</w:t>
      </w:r>
    </w:p>
    <w:p w14:paraId="57765A10" w14:textId="5669391E" w:rsidR="00FD64B2" w:rsidRPr="00FD64B2" w:rsidRDefault="00FD64B2" w:rsidP="00FD64B2">
      <w:pPr>
        <w:pStyle w:val="PR1"/>
        <w:tabs>
          <w:tab w:val="clear" w:pos="864"/>
        </w:tabs>
      </w:pPr>
      <w:r w:rsidRPr="00FD64B2">
        <w:t>Take special care in working in the area of underground electrical and other conduit for pedestrian lights</w:t>
      </w:r>
      <w:r w:rsidR="001E4421">
        <w:t>, street lights</w:t>
      </w:r>
      <w:bookmarkStart w:id="8" w:name="_GoBack"/>
      <w:bookmarkEnd w:id="8"/>
      <w:r w:rsidRPr="00FD64B2">
        <w:t xml:space="preserve"> and security cameras.</w:t>
      </w:r>
    </w:p>
    <w:p w14:paraId="78C280D4" w14:textId="134BBBD4" w:rsidR="00CC61D5" w:rsidRPr="00893226" w:rsidRDefault="00EB7DE1" w:rsidP="009F2BE4">
      <w:pPr>
        <w:pStyle w:val="PR1"/>
      </w:pPr>
      <w:r w:rsidRPr="00893226">
        <w:t>Material deposited upon the sub-grade shall be s</w:t>
      </w:r>
      <w:r w:rsidR="00DB2B28">
        <w:t xml:space="preserve">pread and shaped the same day. </w:t>
      </w:r>
      <w:r w:rsidRPr="00893226">
        <w:t>The material shall conform to the typical s</w:t>
      </w:r>
      <w:r w:rsidR="00DB2B28">
        <w:t>ections as shown on the</w:t>
      </w:r>
      <w:r w:rsidR="003E30C7">
        <w:t xml:space="preserve"> Drawings</w:t>
      </w:r>
      <w:r w:rsidR="00DB2B28">
        <w:t xml:space="preserve">. </w:t>
      </w:r>
      <w:r w:rsidRPr="00893226">
        <w:t>All areas and "nests" of segregated coarse or fine materials shall be corrected or removed and replac</w:t>
      </w:r>
      <w:r w:rsidR="00DB2B28">
        <w:t>ed with well</w:t>
      </w:r>
      <w:r w:rsidR="008E2A5F">
        <w:t>-</w:t>
      </w:r>
      <w:r w:rsidR="00DB2B28">
        <w:t xml:space="preserve">graded material. </w:t>
      </w:r>
      <w:r w:rsidRPr="00893226">
        <w:t>Contractor shall furnish and ap</w:t>
      </w:r>
      <w:r w:rsidR="008E2A5F">
        <w:t>ply additional binder to the in-</w:t>
      </w:r>
      <w:r w:rsidRPr="00893226">
        <w:t>place material</w:t>
      </w:r>
      <w:r w:rsidR="00DB2B28">
        <w:t xml:space="preserve">, if directed by the Engineer. </w:t>
      </w:r>
      <w:r w:rsidRPr="00893226">
        <w:t xml:space="preserve">Such binder material shall be carefully and evenly incorporated with the in-place material by scarifying, harrowing, </w:t>
      </w:r>
      <w:proofErr w:type="spellStart"/>
      <w:r w:rsidRPr="00893226">
        <w:t>brooming</w:t>
      </w:r>
      <w:proofErr w:type="spellEnd"/>
      <w:r w:rsidR="009F2BE4">
        <w:t>, or other pre</w:t>
      </w:r>
      <w:r w:rsidR="008E2A5F">
        <w:t>-</w:t>
      </w:r>
      <w:r w:rsidR="009F2BE4">
        <w:t>approved methods.</w:t>
      </w:r>
    </w:p>
    <w:p w14:paraId="0521514F" w14:textId="28F81A4F" w:rsidR="00CC61D5" w:rsidRPr="00893226" w:rsidRDefault="008E2A5F" w:rsidP="009F2BE4">
      <w:pPr>
        <w:pStyle w:val="ART"/>
        <w:rPr>
          <w:b/>
        </w:rPr>
      </w:pPr>
      <w:r>
        <w:t>FINISHING AND COMPACTING</w:t>
      </w:r>
    </w:p>
    <w:p w14:paraId="2718E364" w14:textId="3C93B9BD" w:rsidR="00CC61D5" w:rsidRPr="00893226" w:rsidRDefault="00EB7DE1" w:rsidP="009F2BE4">
      <w:pPr>
        <w:pStyle w:val="PR1"/>
      </w:pPr>
      <w:r w:rsidRPr="00893226">
        <w:t>The flexible base course shall be sprinkled as required and rolled until obtaining a uniform compa</w:t>
      </w:r>
      <w:r w:rsidR="009F2BE4">
        <w:t>ction and the required density.</w:t>
      </w:r>
    </w:p>
    <w:p w14:paraId="0312B372" w14:textId="3B936C53" w:rsidR="00CC61D5" w:rsidRPr="00B963DE" w:rsidRDefault="00EB7DE1" w:rsidP="009F2BE4">
      <w:pPr>
        <w:pStyle w:val="PR1"/>
      </w:pPr>
      <w:r w:rsidRPr="00B963DE">
        <w:t xml:space="preserve">Compaction of the flexible base course shall be </w:t>
      </w:r>
      <w:r w:rsidR="00DB2B28">
        <w:t xml:space="preserve">accomplished with </w:t>
      </w:r>
      <w:r w:rsidR="00DB2B28" w:rsidRPr="00977A04">
        <w:t>a pneumatic</w:t>
      </w:r>
      <w:r w:rsidR="00063FE6" w:rsidRPr="00977A04">
        <w:t>-</w:t>
      </w:r>
      <w:r w:rsidR="008C4870" w:rsidRPr="00977A04">
        <w:t>tired roller</w:t>
      </w:r>
      <w:r w:rsidR="00DB2B28" w:rsidRPr="00977A04">
        <w:t>.</w:t>
      </w:r>
      <w:r w:rsidR="00DB2B28">
        <w:t xml:space="preserve"> </w:t>
      </w:r>
      <w:r w:rsidRPr="00B963DE">
        <w:t>Rolling shall continue until the base course material has been compacted to 95</w:t>
      </w:r>
      <w:r w:rsidR="004E508A" w:rsidRPr="00B963DE">
        <w:t xml:space="preserve"> percent</w:t>
      </w:r>
      <w:r w:rsidR="00B963DE">
        <w:t xml:space="preserve"> </w:t>
      </w:r>
      <w:r w:rsidRPr="00B963DE">
        <w:t xml:space="preserve">of the </w:t>
      </w:r>
      <w:r w:rsidR="009F2BE4">
        <w:t xml:space="preserve">modified density (ASTM D1557). </w:t>
      </w:r>
      <w:r w:rsidRPr="00B963DE">
        <w:t xml:space="preserve">The allowable deviation from optimum moisture content is to </w:t>
      </w:r>
      <w:r w:rsidR="00DB2B28">
        <w:t>plus </w:t>
      </w:r>
      <w:r w:rsidRPr="00B963DE">
        <w:t>4</w:t>
      </w:r>
      <w:r w:rsidR="00B159BD" w:rsidRPr="00B963DE">
        <w:t xml:space="preserve"> percent</w:t>
      </w:r>
      <w:r w:rsidR="009F2BE4">
        <w:t>.</w:t>
      </w:r>
    </w:p>
    <w:p w14:paraId="7F7AD834" w14:textId="14710234" w:rsidR="00CC61D5" w:rsidRPr="00893226" w:rsidRDefault="00EB7DE1" w:rsidP="009F2BE4">
      <w:pPr>
        <w:pStyle w:val="PR1"/>
      </w:pPr>
      <w:r w:rsidRPr="00893226">
        <w:lastRenderedPageBreak/>
        <w:t>The shape of the course shall be maintained by blading throughout th</w:t>
      </w:r>
      <w:r w:rsidR="00DB2B28">
        <w:t xml:space="preserve">e entire compacting operation. </w:t>
      </w:r>
      <w:r w:rsidRPr="00893226">
        <w:t>The completed surface shall be smooth and in conformance wit</w:t>
      </w:r>
      <w:r w:rsidR="008E2A5F">
        <w:t xml:space="preserve">h the typical sections shown on the </w:t>
      </w:r>
      <w:r w:rsidR="003E30C7">
        <w:t xml:space="preserve">Drawings </w:t>
      </w:r>
      <w:r w:rsidRPr="00893226">
        <w:t>and to th</w:t>
      </w:r>
      <w:r w:rsidR="00DB2B28">
        <w:t>e established lines and grades.</w:t>
      </w:r>
      <w:r w:rsidRPr="00893226">
        <w:t xml:space="preserve"> Completed surfaces that deviate in excess of 1/4 inch in cross-section and in a length of 16 feet measured lon</w:t>
      </w:r>
      <w:r w:rsidR="009F2BE4">
        <w:t xml:space="preserve">gitudinally shall be </w:t>
      </w:r>
      <w:r w:rsidR="008C4870" w:rsidRPr="00977A04">
        <w:t>corrected</w:t>
      </w:r>
      <w:r w:rsidR="009F2BE4" w:rsidRPr="00977A04">
        <w:t>.</w:t>
      </w:r>
    </w:p>
    <w:p w14:paraId="26C54CA5" w14:textId="2EECDEC7" w:rsidR="00CC61D5" w:rsidRPr="00893226" w:rsidRDefault="00EB7DE1" w:rsidP="009F2BE4">
      <w:pPr>
        <w:pStyle w:val="PR1"/>
      </w:pPr>
      <w:r w:rsidRPr="00893226">
        <w:t xml:space="preserve">The method of correction shall be by loosening, adding or removing material, and reshaping and </w:t>
      </w:r>
      <w:proofErr w:type="spellStart"/>
      <w:r w:rsidRPr="00893226">
        <w:t>recompacting</w:t>
      </w:r>
      <w:proofErr w:type="spellEnd"/>
      <w:r w:rsidRPr="00893226">
        <w:t xml:space="preserve"> by sprinkling and rol</w:t>
      </w:r>
      <w:r w:rsidR="009F2BE4">
        <w:t xml:space="preserve">ling. </w:t>
      </w:r>
      <w:r w:rsidRPr="00893226">
        <w:t>All irregularities,</w:t>
      </w:r>
      <w:r w:rsidR="008E2A5F">
        <w:t xml:space="preserve"> depressions or weak spots that</w:t>
      </w:r>
      <w:r w:rsidRPr="00893226">
        <w:t xml:space="preserve"> develop shall be corrected immediately by scarifying the affected areas, adding suitable material as required, and reshaping and </w:t>
      </w:r>
      <w:proofErr w:type="spellStart"/>
      <w:r w:rsidRPr="00893226">
        <w:t>recompac</w:t>
      </w:r>
      <w:r w:rsidR="008E2A5F">
        <w:t>ting</w:t>
      </w:r>
      <w:proofErr w:type="spellEnd"/>
      <w:r w:rsidR="009F2BE4">
        <w:t xml:space="preserve"> by sprinkling and rolling.</w:t>
      </w:r>
    </w:p>
    <w:p w14:paraId="7A1A29EF" w14:textId="6C440EE3" w:rsidR="00CC61D5" w:rsidRDefault="00EB7DE1" w:rsidP="009F2BE4">
      <w:pPr>
        <w:pStyle w:val="PR1"/>
      </w:pPr>
      <w:r w:rsidRPr="00893226">
        <w:t>When directed by the Engineer</w:t>
      </w:r>
      <w:r w:rsidR="008E2A5F">
        <w:t>,</w:t>
      </w:r>
      <w:r w:rsidRPr="00893226">
        <w:t xml:space="preserve"> the base cours</w:t>
      </w:r>
      <w:r w:rsidR="008E2A5F">
        <w:t xml:space="preserve">e may be opened to traffic. </w:t>
      </w:r>
      <w:r w:rsidRPr="00893226">
        <w:t>Contractor shall direct and distribute the traffic uniformly over the entire width of the course. During the period traffic is being directed over the course, the surface shall be satisfactorily maintained by the use of blades, drags and other equipment. Maintenance operations shall continue until starting the application of the nex</w:t>
      </w:r>
      <w:r w:rsidR="00DB2B28">
        <w:t>t course or the surface course.</w:t>
      </w:r>
    </w:p>
    <w:p w14:paraId="5649433E" w14:textId="77777777" w:rsidR="005B2EF0" w:rsidRPr="005B2EF0" w:rsidRDefault="005B2EF0" w:rsidP="005B2EF0">
      <w:pPr>
        <w:pStyle w:val="ART"/>
      </w:pPr>
      <w:bookmarkStart w:id="9" w:name="_Hlk56349534"/>
      <w:r w:rsidRPr="005B2EF0">
        <w:t>DUST ABATEMENT</w:t>
      </w:r>
    </w:p>
    <w:p w14:paraId="53A58ADF" w14:textId="77777777" w:rsidR="005B2EF0" w:rsidRPr="005B2EF0" w:rsidRDefault="005B2EF0" w:rsidP="005B2EF0">
      <w:pPr>
        <w:pStyle w:val="PR1"/>
      </w:pPr>
      <w:r w:rsidRPr="005B2EF0">
        <w:t>Comply with applicable Federal, State, and local laws and regulations concerning the prevention and control of dust pollution.</w:t>
      </w:r>
    </w:p>
    <w:p w14:paraId="10CD75B1" w14:textId="713E063C" w:rsidR="005B2EF0" w:rsidRPr="005B2EF0" w:rsidRDefault="005B2EF0" w:rsidP="005B2EF0">
      <w:pPr>
        <w:pStyle w:val="PR1"/>
      </w:pPr>
      <w:r w:rsidRPr="005B2EF0">
        <w:t>During performance of the work required by this Section, whether on right-of-way provided by the Owner or elsewhere, Contractor shall furnish all labor, equipmen</w:t>
      </w:r>
      <w:r w:rsidR="00110064">
        <w:t xml:space="preserve">t, materials, and means required </w:t>
      </w:r>
      <w:r w:rsidRPr="005B2EF0">
        <w:t>and shall carry out proper and efficient measures as necessary to reduce dust and to prevent dust from damaging plants and structures</w:t>
      </w:r>
      <w:r w:rsidR="00977A04">
        <w:t xml:space="preserve"> </w:t>
      </w:r>
      <w:r w:rsidRPr="005B2EF0">
        <w:t>or causing a nuisance to persons. Contractor will be held liable for damage resulting from dust originating from Contractor’s operations.</w:t>
      </w:r>
    </w:p>
    <w:p w14:paraId="3528B143" w14:textId="64744705" w:rsidR="005B2EF0" w:rsidRPr="005B2EF0" w:rsidRDefault="00110064" w:rsidP="005B2EF0">
      <w:pPr>
        <w:pStyle w:val="PR1"/>
      </w:pPr>
      <w:r>
        <w:t>Dust c</w:t>
      </w:r>
      <w:r w:rsidR="005B2EF0" w:rsidRPr="005B2EF0">
        <w:t>ontrol shall be accomplished by one of the following methods:</w:t>
      </w:r>
    </w:p>
    <w:p w14:paraId="75252663" w14:textId="77777777" w:rsidR="005B2EF0" w:rsidRPr="005B2EF0" w:rsidRDefault="005B2EF0" w:rsidP="005B2EF0">
      <w:pPr>
        <w:pStyle w:val="PR2"/>
      </w:pPr>
      <w:r w:rsidRPr="005B2EF0">
        <w:t>When ordered by the Owner, apply calcium chloride over the traveled road surfaces that have not yet been fully restored. The material used shall be Regular Flake Calcium Chloride having a minimum chemical content of 77 percent calcium chloride. The rate of application shall be three pounds per square yard of surface covered.</w:t>
      </w:r>
    </w:p>
    <w:p w14:paraId="2D3E9602" w14:textId="386C3D5A" w:rsidR="005B2EF0" w:rsidRPr="002747AD" w:rsidRDefault="005B2EF0" w:rsidP="005B2EF0">
      <w:pPr>
        <w:pStyle w:val="PR2"/>
      </w:pPr>
      <w:r w:rsidRPr="005B2EF0">
        <w:t>When ordered by the Owner, apply</w:t>
      </w:r>
      <w:r w:rsidRPr="002747AD">
        <w:t xml:space="preserve"> "Bituminous Surface Treatment" </w:t>
      </w:r>
      <w:r w:rsidR="00110064" w:rsidRPr="002747AD">
        <w:t xml:space="preserve">on traveled road surfaces </w:t>
      </w:r>
      <w:r w:rsidRPr="002747AD">
        <w:t>in accordance with the current Texas Standard Specifications for Construction of</w:t>
      </w:r>
      <w:r>
        <w:t xml:space="preserve"> Highways, Streets and Bridges.</w:t>
      </w:r>
    </w:p>
    <w:p w14:paraId="09FC0863" w14:textId="41416866" w:rsidR="005B2EF0" w:rsidRPr="00893226" w:rsidRDefault="005B2EF0" w:rsidP="005B2EF0">
      <w:pPr>
        <w:pStyle w:val="PR1"/>
      </w:pPr>
      <w:r>
        <w:t>Include t</w:t>
      </w:r>
      <w:r w:rsidRPr="002747AD">
        <w:t xml:space="preserve">he cost of sprinkling or other methods of reducing </w:t>
      </w:r>
      <w:r>
        <w:t xml:space="preserve">the </w:t>
      </w:r>
      <w:r w:rsidRPr="002747AD">
        <w:t xml:space="preserve">formation of dust in the </w:t>
      </w:r>
      <w:r w:rsidR="00977A04">
        <w:t>Work</w:t>
      </w:r>
      <w:r>
        <w:t>.</w:t>
      </w:r>
      <w:bookmarkEnd w:id="9"/>
    </w:p>
    <w:p w14:paraId="2E203992" w14:textId="61C75123" w:rsidR="00DB2B28" w:rsidRPr="006207AE" w:rsidRDefault="00EB7DE1" w:rsidP="00DB2B28">
      <w:pPr>
        <w:pStyle w:val="EOS"/>
      </w:pPr>
      <w:r w:rsidRPr="007511A8">
        <w:rPr>
          <w:rFonts w:asciiTheme="minorHAnsi" w:hAnsiTheme="minorHAnsi" w:cstheme="minorHAnsi"/>
        </w:rPr>
        <w:t xml:space="preserve">END OF SECTION </w:t>
      </w:r>
      <w:bookmarkStart w:id="10" w:name="_Hlk14952515"/>
      <w:r w:rsidR="00DB2B28" w:rsidRPr="006207AE">
        <w:t>3</w:t>
      </w:r>
      <w:r w:rsidR="00DB2B28">
        <w:t>2</w:t>
      </w:r>
      <w:r w:rsidR="00DB2B28" w:rsidRPr="006207AE">
        <w:t> 1</w:t>
      </w:r>
      <w:bookmarkEnd w:id="10"/>
      <w:r w:rsidR="00DB2B28">
        <w:t>114</w:t>
      </w:r>
    </w:p>
    <w:sectPr w:rsidR="00DB2B28" w:rsidRPr="006207AE" w:rsidSect="00B679E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E92BF" w16cid:durableId="2352E9F5"/>
  <w16cid:commentId w16cid:paraId="6D36F984" w16cid:durableId="2352F536"/>
  <w16cid:commentId w16cid:paraId="5E7DD16E" w16cid:durableId="2352E9F6"/>
  <w16cid:commentId w16cid:paraId="00057EA9" w16cid:durableId="2352E9F7"/>
  <w16cid:commentId w16cid:paraId="32CD51D3" w16cid:durableId="2352F60F"/>
  <w16cid:commentId w16cid:paraId="6F67F7F0" w16cid:durableId="2354C270"/>
  <w16cid:commentId w16cid:paraId="23A44D1F" w16cid:durableId="2352E9F8"/>
  <w16cid:commentId w16cid:paraId="77654F97" w16cid:durableId="2352F638"/>
  <w16cid:commentId w16cid:paraId="236D28A7" w16cid:durableId="2352E9F9"/>
  <w16cid:commentId w16cid:paraId="7F4E341E" w16cid:durableId="2352E9FA"/>
  <w16cid:commentId w16cid:paraId="5E3FE6DE" w16cid:durableId="2352F6D9"/>
  <w16cid:commentId w16cid:paraId="5D888B6F" w16cid:durableId="2352E9FB"/>
  <w16cid:commentId w16cid:paraId="1CF93A77" w16cid:durableId="2354C424"/>
  <w16cid:commentId w16cid:paraId="2A0DEFF1" w16cid:durableId="2352E9FC"/>
  <w16cid:commentId w16cid:paraId="38E36845" w16cid:durableId="2352F753"/>
  <w16cid:commentId w16cid:paraId="58BDE4FB" w16cid:durableId="2354C482"/>
  <w16cid:commentId w16cid:paraId="3BC50630" w16cid:durableId="2352E9FD"/>
  <w16cid:commentId w16cid:paraId="5859CB46" w16cid:durableId="2352E9FE"/>
  <w16cid:commentId w16cid:paraId="50D462C5" w16cid:durableId="2352F7D2"/>
  <w16cid:commentId w16cid:paraId="5F8F0EDD" w16cid:durableId="2354C548"/>
  <w16cid:commentId w16cid:paraId="2B943E93" w16cid:durableId="2352E9FF"/>
  <w16cid:commentId w16cid:paraId="0BA083FD" w16cid:durableId="2352F7F3"/>
  <w16cid:commentId w16cid:paraId="1870C707" w16cid:durableId="2354C644"/>
  <w16cid:commentId w16cid:paraId="5116114E" w16cid:durableId="2352EA00"/>
  <w16cid:commentId w16cid:paraId="44543C6A" w16cid:durableId="2352EA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E0FAE" w14:textId="77777777" w:rsidR="003F7449" w:rsidRDefault="003F7449">
      <w:pPr>
        <w:spacing w:after="0" w:line="240" w:lineRule="auto"/>
      </w:pPr>
      <w:r>
        <w:separator/>
      </w:r>
    </w:p>
  </w:endnote>
  <w:endnote w:type="continuationSeparator" w:id="0">
    <w:p w14:paraId="4F292834" w14:textId="77777777" w:rsidR="003F7449" w:rsidRDefault="003F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E27F" w14:textId="77777777" w:rsidR="00CC61D5" w:rsidRDefault="00EB7DE1">
    <w:pPr>
      <w:tabs>
        <w:tab w:val="center" w:pos="4865"/>
        <w:tab w:val="right" w:pos="946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14"/>
      </w:rPr>
      <w:t xml:space="preserve"> </w:t>
    </w:r>
    <w:r>
      <w:rPr>
        <w:sz w:val="14"/>
      </w:rPr>
      <w:tab/>
    </w:r>
    <w:r>
      <w:rPr>
        <w:sz w:val="16"/>
      </w:rPr>
      <w:t xml:space="preserve">Section 32 11 14 </w:t>
    </w:r>
  </w:p>
  <w:p w14:paraId="6A69F4DB" w14:textId="77777777" w:rsidR="00CC61D5" w:rsidRDefault="00EB7DE1">
    <w:pPr>
      <w:tabs>
        <w:tab w:val="center" w:pos="5131"/>
        <w:tab w:val="right" w:pos="9461"/>
      </w:tabs>
      <w:spacing w:after="0" w:line="259" w:lineRule="auto"/>
      <w:ind w:left="0" w:firstLine="0"/>
      <w:jc w:val="left"/>
    </w:pPr>
    <w:r>
      <w:rPr>
        <w:sz w:val="16"/>
      </w:rPr>
      <w:t xml:space="preserve"> </w:t>
    </w:r>
    <w:r>
      <w:rPr>
        <w:sz w:val="16"/>
      </w:rPr>
      <w:tab/>
      <w:t xml:space="preserve"> </w:t>
    </w:r>
    <w:r>
      <w:rPr>
        <w:sz w:val="16"/>
      </w:rPr>
      <w:tab/>
      <w:t xml:space="preserve">Flexible Base Crushed Limestone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11"/>
      <w:gridCol w:w="436"/>
      <w:gridCol w:w="3432"/>
      <w:gridCol w:w="524"/>
      <w:gridCol w:w="1957"/>
    </w:tblGrid>
    <w:tr w:rsidR="00332A92" w:rsidRPr="00B679E6" w14:paraId="0F04E7C9" w14:textId="77777777" w:rsidTr="00E13923">
      <w:tc>
        <w:tcPr>
          <w:tcW w:w="3078" w:type="dxa"/>
          <w:hideMark/>
        </w:tcPr>
        <w:p w14:paraId="536CBED8" w14:textId="77777777" w:rsidR="00332A92" w:rsidRPr="00B679E6" w:rsidRDefault="00332A92" w:rsidP="00332A92">
          <w:pPr>
            <w:widowControl w:val="0"/>
            <w:tabs>
              <w:tab w:val="center" w:pos="4680"/>
              <w:tab w:val="right" w:pos="9360"/>
            </w:tabs>
            <w:autoSpaceDE w:val="0"/>
            <w:autoSpaceDN w:val="0"/>
            <w:spacing w:after="0" w:line="240" w:lineRule="auto"/>
            <w:ind w:left="0" w:firstLine="0"/>
            <w:jc w:val="left"/>
            <w:rPr>
              <w:rFonts w:eastAsia="Calibri" w:cs="Calibri"/>
              <w:color w:val="auto"/>
              <w:lang w:bidi="en-US"/>
            </w:rPr>
          </w:pPr>
          <w:r w:rsidRPr="00B679E6">
            <w:rPr>
              <w:rFonts w:eastAsia="Calibri" w:cs="Calibri"/>
              <w:color w:val="auto"/>
              <w:lang w:bidi="en-US"/>
            </w:rPr>
            <w:t>&lt;Insert A/E Name&gt;</w:t>
          </w:r>
        </w:p>
      </w:tc>
      <w:tc>
        <w:tcPr>
          <w:tcW w:w="4500" w:type="dxa"/>
          <w:gridSpan w:val="3"/>
          <w:hideMark/>
        </w:tcPr>
        <w:p w14:paraId="0DE24C19" w14:textId="653F1CD1" w:rsidR="00332A92" w:rsidRPr="00B679E6" w:rsidRDefault="00A65EB6" w:rsidP="00332A92">
          <w:pPr>
            <w:widowControl w:val="0"/>
            <w:tabs>
              <w:tab w:val="center" w:pos="4680"/>
              <w:tab w:val="right" w:pos="9360"/>
            </w:tabs>
            <w:autoSpaceDE w:val="0"/>
            <w:autoSpaceDN w:val="0"/>
            <w:spacing w:after="0" w:line="240" w:lineRule="auto"/>
            <w:ind w:left="0" w:firstLine="0"/>
            <w:jc w:val="center"/>
            <w:rPr>
              <w:rFonts w:eastAsia="Calibri" w:cs="Calibri"/>
              <w:b/>
              <w:color w:val="auto"/>
              <w:lang w:bidi="en-US"/>
            </w:rPr>
          </w:pPr>
          <w:r w:rsidRPr="00B679E6">
            <w:rPr>
              <w:rFonts w:eastAsia="Calibri" w:cs="Calibri"/>
              <w:b/>
              <w:color w:val="auto"/>
              <w:lang w:bidi="en-US"/>
            </w:rPr>
            <w:t xml:space="preserve">Flexible Base </w:t>
          </w:r>
        </w:p>
      </w:tc>
      <w:tc>
        <w:tcPr>
          <w:tcW w:w="1998" w:type="dxa"/>
          <w:hideMark/>
        </w:tcPr>
        <w:p w14:paraId="3D8E1693" w14:textId="3AD4C1FF" w:rsidR="00332A92" w:rsidRPr="00B679E6" w:rsidRDefault="00332A92" w:rsidP="00332A92">
          <w:pPr>
            <w:widowControl w:val="0"/>
            <w:tabs>
              <w:tab w:val="center" w:pos="4680"/>
              <w:tab w:val="right" w:pos="9360"/>
            </w:tabs>
            <w:autoSpaceDE w:val="0"/>
            <w:autoSpaceDN w:val="0"/>
            <w:spacing w:after="0" w:line="240" w:lineRule="auto"/>
            <w:ind w:left="0" w:firstLine="0"/>
            <w:jc w:val="right"/>
            <w:rPr>
              <w:rFonts w:eastAsia="Calibri" w:cs="Calibri"/>
              <w:color w:val="auto"/>
              <w:lang w:bidi="en-US"/>
            </w:rPr>
          </w:pPr>
          <w:r w:rsidRPr="00B679E6">
            <w:rPr>
              <w:rFonts w:eastAsia="Calibri" w:cs="Calibri"/>
              <w:color w:val="auto"/>
              <w:lang w:bidi="en-US"/>
            </w:rPr>
            <w:t>3</w:t>
          </w:r>
          <w:r w:rsidR="00171A48" w:rsidRPr="00B679E6">
            <w:rPr>
              <w:rFonts w:eastAsia="Calibri" w:cs="Calibri"/>
              <w:color w:val="auto"/>
              <w:lang w:bidi="en-US"/>
            </w:rPr>
            <w:t>2</w:t>
          </w:r>
          <w:r w:rsidRPr="00B679E6">
            <w:rPr>
              <w:rFonts w:eastAsia="Calibri" w:cs="Calibri"/>
              <w:color w:val="auto"/>
              <w:lang w:bidi="en-US"/>
            </w:rPr>
            <w:t xml:space="preserve"> </w:t>
          </w:r>
          <w:r w:rsidR="00171A48" w:rsidRPr="00B679E6">
            <w:rPr>
              <w:rFonts w:eastAsia="Calibri" w:cs="Calibri"/>
              <w:color w:val="auto"/>
              <w:lang w:bidi="en-US"/>
            </w:rPr>
            <w:t>1114</w:t>
          </w:r>
          <w:r w:rsidRPr="00B679E6">
            <w:rPr>
              <w:rFonts w:eastAsia="Calibri" w:cs="Calibri"/>
              <w:color w:val="auto"/>
              <w:lang w:bidi="en-US"/>
            </w:rPr>
            <w:t xml:space="preserve"> - </w:t>
          </w:r>
          <w:r w:rsidR="00B679E6" w:rsidRPr="0039713C">
            <w:rPr>
              <w:rFonts w:cs="Calibri"/>
            </w:rPr>
            <w:fldChar w:fldCharType="begin"/>
          </w:r>
          <w:r w:rsidR="00B679E6" w:rsidRPr="00B679E6">
            <w:rPr>
              <w:rFonts w:cs="Calibri"/>
            </w:rPr>
            <w:instrText xml:space="preserve"> PAGE  \* MERGEFORMAT </w:instrText>
          </w:r>
          <w:r w:rsidR="00B679E6" w:rsidRPr="0039713C">
            <w:rPr>
              <w:rFonts w:cs="Calibri"/>
            </w:rPr>
            <w:fldChar w:fldCharType="separate"/>
          </w:r>
          <w:r w:rsidR="001E4421">
            <w:rPr>
              <w:rFonts w:cs="Calibri"/>
              <w:noProof/>
            </w:rPr>
            <w:t>4</w:t>
          </w:r>
          <w:r w:rsidR="00B679E6" w:rsidRPr="0039713C">
            <w:rPr>
              <w:rFonts w:cs="Calibri"/>
            </w:rPr>
            <w:fldChar w:fldCharType="end"/>
          </w:r>
        </w:p>
      </w:tc>
    </w:tr>
    <w:tr w:rsidR="00332A92" w:rsidRPr="00B679E6" w14:paraId="23806A62" w14:textId="77777777" w:rsidTr="00E13923">
      <w:tc>
        <w:tcPr>
          <w:tcW w:w="3528" w:type="dxa"/>
          <w:gridSpan w:val="2"/>
          <w:hideMark/>
        </w:tcPr>
        <w:p w14:paraId="4A3CD074" w14:textId="716E2F7E" w:rsidR="00332A92" w:rsidRPr="00B679E6" w:rsidRDefault="009B1BEC" w:rsidP="00332A92">
          <w:pPr>
            <w:widowControl w:val="0"/>
            <w:tabs>
              <w:tab w:val="center" w:pos="4680"/>
              <w:tab w:val="right" w:pos="9360"/>
            </w:tabs>
            <w:autoSpaceDE w:val="0"/>
            <w:autoSpaceDN w:val="0"/>
            <w:spacing w:after="0" w:line="240" w:lineRule="auto"/>
            <w:ind w:left="0" w:firstLine="0"/>
            <w:jc w:val="left"/>
            <w:rPr>
              <w:rFonts w:eastAsia="Calibri" w:cs="Calibri"/>
              <w:color w:val="auto"/>
              <w:lang w:bidi="en-US"/>
            </w:rPr>
          </w:pPr>
          <w:r>
            <w:rPr>
              <w:rFonts w:eastAsia="Calibri" w:cs="Calibri"/>
              <w:color w:val="auto"/>
              <w:lang w:bidi="en-US"/>
            </w:rPr>
            <w:t>AE Project #: &lt;Insert Project #&gt;</w:t>
          </w:r>
        </w:p>
      </w:tc>
      <w:tc>
        <w:tcPr>
          <w:tcW w:w="3510" w:type="dxa"/>
          <w:hideMark/>
        </w:tcPr>
        <w:p w14:paraId="1A15C217" w14:textId="0F23161A" w:rsidR="00332A92" w:rsidRPr="00B679E6" w:rsidRDefault="00B679E6" w:rsidP="00332A92">
          <w:pPr>
            <w:widowControl w:val="0"/>
            <w:tabs>
              <w:tab w:val="center" w:pos="4680"/>
              <w:tab w:val="right" w:pos="9360"/>
            </w:tabs>
            <w:autoSpaceDE w:val="0"/>
            <w:autoSpaceDN w:val="0"/>
            <w:spacing w:after="0" w:line="240" w:lineRule="auto"/>
            <w:ind w:left="0" w:firstLine="0"/>
            <w:jc w:val="center"/>
            <w:rPr>
              <w:rFonts w:eastAsia="Calibri" w:cs="Calibri"/>
              <w:b/>
              <w:color w:val="auto"/>
              <w:lang w:bidi="en-US"/>
            </w:rPr>
          </w:pPr>
          <w:r w:rsidRPr="00B679E6">
            <w:rPr>
              <w:rFonts w:eastAsia="Calibri" w:cs="Calibri"/>
              <w:b/>
              <w:color w:val="auto"/>
              <w:lang w:bidi="en-US"/>
            </w:rPr>
            <w:t>UH Master</w:t>
          </w:r>
          <w:r w:rsidR="00332A92" w:rsidRPr="00B679E6">
            <w:rPr>
              <w:rFonts w:eastAsia="Calibri" w:cs="Calibri"/>
              <w:b/>
              <w:color w:val="auto"/>
              <w:lang w:bidi="en-US"/>
            </w:rPr>
            <w:t xml:space="preserve">: </w:t>
          </w:r>
          <w:r w:rsidR="008A1775">
            <w:rPr>
              <w:rFonts w:eastAsia="Calibri" w:cs="Calibri"/>
              <w:b/>
              <w:color w:val="auto"/>
              <w:lang w:bidi="en-US"/>
            </w:rPr>
            <w:t>11</w:t>
          </w:r>
          <w:r w:rsidR="00332A92" w:rsidRPr="00B679E6">
            <w:rPr>
              <w:rFonts w:eastAsia="Calibri" w:cs="Calibri"/>
              <w:b/>
              <w:color w:val="auto"/>
              <w:lang w:bidi="en-US"/>
            </w:rPr>
            <w:t>.2020</w:t>
          </w:r>
        </w:p>
      </w:tc>
      <w:tc>
        <w:tcPr>
          <w:tcW w:w="2538" w:type="dxa"/>
          <w:gridSpan w:val="2"/>
        </w:tcPr>
        <w:p w14:paraId="4FC3BEED" w14:textId="77777777" w:rsidR="00332A92" w:rsidRPr="00B679E6" w:rsidRDefault="00332A92" w:rsidP="00332A92">
          <w:pPr>
            <w:widowControl w:val="0"/>
            <w:tabs>
              <w:tab w:val="center" w:pos="4680"/>
              <w:tab w:val="right" w:pos="9360"/>
            </w:tabs>
            <w:autoSpaceDE w:val="0"/>
            <w:autoSpaceDN w:val="0"/>
            <w:spacing w:after="0" w:line="240" w:lineRule="auto"/>
            <w:ind w:left="0" w:firstLine="0"/>
            <w:jc w:val="right"/>
            <w:rPr>
              <w:rFonts w:eastAsia="Calibri" w:cs="Calibri"/>
              <w:color w:val="auto"/>
              <w:lang w:bidi="en-US"/>
            </w:rPr>
          </w:pPr>
        </w:p>
      </w:tc>
    </w:tr>
  </w:tbl>
  <w:p w14:paraId="1BD26F7D" w14:textId="77777777" w:rsidR="00E216B4" w:rsidRPr="00E1729D" w:rsidRDefault="00E216B4" w:rsidP="00E216B4">
    <w:pPr>
      <w:tabs>
        <w:tab w:val="right" w:pos="9360"/>
      </w:tabs>
      <w:spacing w:after="0" w:line="240"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A6BAC" w14:textId="77777777" w:rsidR="00CC61D5" w:rsidRDefault="00EB7DE1">
    <w:pPr>
      <w:tabs>
        <w:tab w:val="center" w:pos="4865"/>
        <w:tab w:val="right" w:pos="946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14"/>
      </w:rPr>
      <w:t xml:space="preserve"> </w:t>
    </w:r>
    <w:r>
      <w:rPr>
        <w:sz w:val="14"/>
      </w:rPr>
      <w:tab/>
    </w:r>
    <w:r>
      <w:rPr>
        <w:sz w:val="16"/>
      </w:rPr>
      <w:t xml:space="preserve">Section 32 11 14 </w:t>
    </w:r>
  </w:p>
  <w:p w14:paraId="32516CE5" w14:textId="77777777" w:rsidR="00CC61D5" w:rsidRDefault="00EB7DE1">
    <w:pPr>
      <w:tabs>
        <w:tab w:val="center" w:pos="5131"/>
        <w:tab w:val="right" w:pos="9461"/>
      </w:tabs>
      <w:spacing w:after="0" w:line="259" w:lineRule="auto"/>
      <w:ind w:left="0" w:firstLine="0"/>
      <w:jc w:val="left"/>
    </w:pPr>
    <w:r>
      <w:rPr>
        <w:sz w:val="16"/>
      </w:rPr>
      <w:t xml:space="preserve"> </w:t>
    </w:r>
    <w:r>
      <w:rPr>
        <w:sz w:val="16"/>
      </w:rPr>
      <w:tab/>
      <w:t xml:space="preserve"> </w:t>
    </w:r>
    <w:r>
      <w:rPr>
        <w:sz w:val="16"/>
      </w:rPr>
      <w:tab/>
      <w:t xml:space="preserve">Flexible Base Crushed Limestone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DA02E" w14:textId="77777777" w:rsidR="003F7449" w:rsidRDefault="003F7449">
      <w:pPr>
        <w:spacing w:after="0" w:line="240" w:lineRule="auto"/>
      </w:pPr>
      <w:r>
        <w:separator/>
      </w:r>
    </w:p>
  </w:footnote>
  <w:footnote w:type="continuationSeparator" w:id="0">
    <w:p w14:paraId="583B55B8" w14:textId="77777777" w:rsidR="003F7449" w:rsidRDefault="003F7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33DD" w14:textId="77777777" w:rsidR="00CC61D5" w:rsidRDefault="00EB7DE1">
    <w:pPr>
      <w:tabs>
        <w:tab w:val="center" w:pos="4411"/>
        <w:tab w:val="right" w:pos="9461"/>
      </w:tabs>
      <w:spacing w:after="0" w:line="259" w:lineRule="auto"/>
      <w:ind w:left="0" w:firstLine="0"/>
      <w:jc w:val="left"/>
    </w:pPr>
    <w:r>
      <w:rPr>
        <w:i/>
        <w:sz w:val="20"/>
      </w:rPr>
      <w:t xml:space="preserve">Approved – 8/2012 </w:t>
    </w:r>
    <w:r>
      <w:rPr>
        <w:i/>
        <w:sz w:val="20"/>
      </w:rPr>
      <w:tab/>
      <w:t xml:space="preserve"> </w:t>
    </w:r>
    <w:r>
      <w:rPr>
        <w:i/>
        <w:sz w:val="20"/>
      </w:rPr>
      <w:tab/>
      <w:t xml:space="preserve">B/CS Unified Specifications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388"/>
    </w:tblGrid>
    <w:tr w:rsidR="00DB0596" w:rsidRPr="00B679E6" w14:paraId="1C05F740" w14:textId="77777777" w:rsidTr="00DB0596">
      <w:tc>
        <w:tcPr>
          <w:tcW w:w="9576" w:type="dxa"/>
          <w:gridSpan w:val="2"/>
        </w:tcPr>
        <w:p w14:paraId="58C516BB" w14:textId="7B77B7D8" w:rsidR="00DB0596" w:rsidRPr="00B679E6" w:rsidRDefault="00DB0596" w:rsidP="00DB0596">
          <w:pPr>
            <w:pStyle w:val="Header"/>
            <w:jc w:val="center"/>
            <w:rPr>
              <w:rFonts w:cs="Calibri"/>
              <w:b/>
              <w:bCs/>
              <w:sz w:val="22"/>
              <w:szCs w:val="22"/>
            </w:rPr>
          </w:pPr>
          <w:r w:rsidRPr="00B679E6">
            <w:rPr>
              <w:rFonts w:cs="Calibri"/>
              <w:b/>
              <w:bCs/>
              <w:sz w:val="22"/>
              <w:szCs w:val="22"/>
            </w:rPr>
            <w:t>University of Houston Master Specification</w:t>
          </w:r>
        </w:p>
      </w:tc>
    </w:tr>
    <w:tr w:rsidR="00DB0596" w:rsidRPr="00B679E6" w14:paraId="6B19C568" w14:textId="77777777" w:rsidTr="00DB0596">
      <w:tc>
        <w:tcPr>
          <w:tcW w:w="5090" w:type="dxa"/>
        </w:tcPr>
        <w:p w14:paraId="2BEB1AA2" w14:textId="77777777" w:rsidR="00DB0596" w:rsidRPr="00B679E6" w:rsidRDefault="00DB0596" w:rsidP="00DB0596">
          <w:pPr>
            <w:pStyle w:val="Header"/>
            <w:rPr>
              <w:rFonts w:cs="Calibri"/>
              <w:sz w:val="22"/>
              <w:szCs w:val="22"/>
            </w:rPr>
          </w:pPr>
          <w:r w:rsidRPr="00B679E6">
            <w:rPr>
              <w:rFonts w:cs="Calibri"/>
              <w:sz w:val="22"/>
              <w:szCs w:val="22"/>
            </w:rPr>
            <w:t>&lt;Insert Project Name&gt;</w:t>
          </w:r>
        </w:p>
      </w:tc>
      <w:tc>
        <w:tcPr>
          <w:tcW w:w="4486" w:type="dxa"/>
        </w:tcPr>
        <w:p w14:paraId="75697E28" w14:textId="77777777" w:rsidR="00DB0596" w:rsidRPr="00B679E6" w:rsidRDefault="00DB0596" w:rsidP="00DB0596">
          <w:pPr>
            <w:pStyle w:val="Header"/>
            <w:jc w:val="right"/>
            <w:rPr>
              <w:rFonts w:cs="Calibri"/>
              <w:sz w:val="22"/>
              <w:szCs w:val="22"/>
            </w:rPr>
          </w:pPr>
          <w:r w:rsidRPr="00B679E6">
            <w:rPr>
              <w:rFonts w:cs="Calibri"/>
              <w:sz w:val="22"/>
              <w:szCs w:val="22"/>
            </w:rPr>
            <w:t>&lt;Insert Issue Name&gt;</w:t>
          </w:r>
        </w:p>
      </w:tc>
    </w:tr>
    <w:tr w:rsidR="00DB0596" w:rsidRPr="00B679E6" w14:paraId="2406A4F8" w14:textId="77777777" w:rsidTr="00DB0596">
      <w:tc>
        <w:tcPr>
          <w:tcW w:w="5090" w:type="dxa"/>
        </w:tcPr>
        <w:p w14:paraId="56B710CE" w14:textId="77777777" w:rsidR="00DB0596" w:rsidRPr="00B679E6" w:rsidRDefault="00DB0596" w:rsidP="00DB0596">
          <w:pPr>
            <w:pStyle w:val="Header"/>
            <w:rPr>
              <w:rFonts w:cs="Calibri"/>
              <w:sz w:val="22"/>
              <w:szCs w:val="22"/>
            </w:rPr>
          </w:pPr>
          <w:r w:rsidRPr="00B679E6">
            <w:rPr>
              <w:rFonts w:cs="Calibri"/>
              <w:sz w:val="22"/>
              <w:szCs w:val="22"/>
            </w:rPr>
            <w:t xml:space="preserve">&lt;Insert U of H </w:t>
          </w:r>
          <w:proofErr w:type="spellStart"/>
          <w:r w:rsidRPr="00B679E6">
            <w:rPr>
              <w:rFonts w:cs="Calibri"/>
              <w:sz w:val="22"/>
              <w:szCs w:val="22"/>
            </w:rPr>
            <w:t>Proj</w:t>
          </w:r>
          <w:proofErr w:type="spellEnd"/>
          <w:r w:rsidRPr="00B679E6">
            <w:rPr>
              <w:rFonts w:cs="Calibri"/>
              <w:sz w:val="22"/>
              <w:szCs w:val="22"/>
            </w:rPr>
            <w:t xml:space="preserve"> #&gt;</w:t>
          </w:r>
        </w:p>
      </w:tc>
      <w:tc>
        <w:tcPr>
          <w:tcW w:w="4486" w:type="dxa"/>
        </w:tcPr>
        <w:p w14:paraId="480C8993" w14:textId="77777777" w:rsidR="00DB0596" w:rsidRPr="00B679E6" w:rsidRDefault="00DB0596" w:rsidP="00DB0596">
          <w:pPr>
            <w:pStyle w:val="Header"/>
            <w:jc w:val="right"/>
            <w:rPr>
              <w:rFonts w:cs="Calibri"/>
              <w:sz w:val="22"/>
              <w:szCs w:val="22"/>
            </w:rPr>
          </w:pPr>
          <w:r w:rsidRPr="00B679E6">
            <w:rPr>
              <w:rFonts w:cs="Calibri"/>
              <w:sz w:val="22"/>
              <w:szCs w:val="22"/>
            </w:rPr>
            <w:t>&lt;Insert Issue Date&gt;</w:t>
          </w:r>
        </w:p>
      </w:tc>
    </w:tr>
  </w:tbl>
  <w:p w14:paraId="5D766493" w14:textId="77777777" w:rsidR="007511A8" w:rsidRDefault="00751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1565" w14:textId="77777777" w:rsidR="00CC61D5" w:rsidRDefault="00EB7DE1">
    <w:pPr>
      <w:tabs>
        <w:tab w:val="center" w:pos="4411"/>
        <w:tab w:val="right" w:pos="9461"/>
      </w:tabs>
      <w:spacing w:after="0" w:line="259" w:lineRule="auto"/>
      <w:ind w:left="0" w:firstLine="0"/>
      <w:jc w:val="left"/>
    </w:pPr>
    <w:r>
      <w:rPr>
        <w:i/>
        <w:sz w:val="20"/>
      </w:rPr>
      <w:t xml:space="preserve">Approved – 8/2012 </w:t>
    </w:r>
    <w:r>
      <w:rPr>
        <w:i/>
        <w:sz w:val="20"/>
      </w:rPr>
      <w:tab/>
      <w:t xml:space="preserve"> </w:t>
    </w:r>
    <w:r>
      <w:rPr>
        <w:i/>
        <w:sz w:val="20"/>
      </w:rPr>
      <w:tab/>
      <w:t xml:space="preserve">B/CS Unified Specifications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8580EB0"/>
    <w:name w:val="MASTERSPEC"/>
    <w:lvl w:ilvl="0">
      <w:start w:val="1"/>
      <w:numFmt w:val="decimal"/>
      <w:pStyle w:val="PRT"/>
      <w:suff w:val="nothing"/>
      <w:lvlText w:val="PART %1 - "/>
      <w:lvlJc w:val="left"/>
      <w:pPr>
        <w:ind w:left="0" w:firstLine="0"/>
      </w:pPr>
      <w:rPr>
        <w:rFonts w:hint="default"/>
        <w:b w:val="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b w:val="0"/>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60E744B"/>
    <w:multiLevelType w:val="hybridMultilevel"/>
    <w:tmpl w:val="536A70F0"/>
    <w:lvl w:ilvl="0" w:tplc="3864DE58">
      <w:start w:val="1"/>
      <w:numFmt w:val="upperLetter"/>
      <w:lvlText w:val="%1."/>
      <w:lvlJc w:val="left"/>
      <w:pPr>
        <w:ind w:left="133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97EED76">
      <w:start w:val="1"/>
      <w:numFmt w:val="lowerLetter"/>
      <w:lvlText w:val="%2"/>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200EB4">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88136">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549594">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C9482">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9C7B0C">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5CB9B8">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203E2C">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B842B6"/>
    <w:multiLevelType w:val="hybridMultilevel"/>
    <w:tmpl w:val="DCF8AB3E"/>
    <w:lvl w:ilvl="0" w:tplc="1B32C656">
      <w:start w:val="1"/>
      <w:numFmt w:val="upperLetter"/>
      <w:lvlText w:val="%1."/>
      <w:lvlJc w:val="left"/>
      <w:pPr>
        <w:ind w:left="133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EEA6F54">
      <w:start w:val="1"/>
      <w:numFmt w:val="lowerLetter"/>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D62DFC">
      <w:start w:val="1"/>
      <w:numFmt w:val="lowerRoman"/>
      <w:lvlText w:val="%3"/>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A7098">
      <w:start w:val="1"/>
      <w:numFmt w:val="decimal"/>
      <w:lvlText w:val="%4"/>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5C0536">
      <w:start w:val="1"/>
      <w:numFmt w:val="lowerLetter"/>
      <w:lvlText w:val="%5"/>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46A918">
      <w:start w:val="1"/>
      <w:numFmt w:val="lowerRoman"/>
      <w:lvlText w:val="%6"/>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D002AA">
      <w:start w:val="1"/>
      <w:numFmt w:val="decimal"/>
      <w:lvlText w:val="%7"/>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789904">
      <w:start w:val="1"/>
      <w:numFmt w:val="lowerLetter"/>
      <w:lvlText w:val="%8"/>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30A3DA">
      <w:start w:val="1"/>
      <w:numFmt w:val="lowerRoman"/>
      <w:lvlText w:val="%9"/>
      <w:lvlJc w:val="left"/>
      <w:pPr>
        <w:ind w:left="6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9307E0"/>
    <w:multiLevelType w:val="hybridMultilevel"/>
    <w:tmpl w:val="662E9054"/>
    <w:lvl w:ilvl="0" w:tplc="6B5E7A24">
      <w:start w:val="1"/>
      <w:numFmt w:val="upperLetter"/>
      <w:lvlText w:val="%1."/>
      <w:lvlJc w:val="left"/>
      <w:pPr>
        <w:ind w:left="134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A804F98">
      <w:start w:val="1"/>
      <w:numFmt w:val="lowerLetter"/>
      <w:lvlText w:val="%2"/>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3A4E3E">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2E4A6">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98AAA6">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B2C858">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EC4368">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06C16A">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403614">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363CFC"/>
    <w:multiLevelType w:val="hybridMultilevel"/>
    <w:tmpl w:val="A210E560"/>
    <w:lvl w:ilvl="0" w:tplc="3F96EF08">
      <w:start w:val="1"/>
      <w:numFmt w:val="lowerLetter"/>
      <w:lvlText w:val="%1."/>
      <w:lvlJc w:val="left"/>
      <w:pPr>
        <w:ind w:left="225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A6CE6FE">
      <w:start w:val="1"/>
      <w:numFmt w:val="lowerLetter"/>
      <w:lvlText w:val="%2"/>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EA9FC">
      <w:start w:val="1"/>
      <w:numFmt w:val="lowerRoman"/>
      <w:lvlText w:val="%3"/>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5C9C7A">
      <w:start w:val="1"/>
      <w:numFmt w:val="decimal"/>
      <w:lvlText w:val="%4"/>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0A8B6">
      <w:start w:val="1"/>
      <w:numFmt w:val="lowerLetter"/>
      <w:lvlText w:val="%5"/>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1A009C">
      <w:start w:val="1"/>
      <w:numFmt w:val="lowerRoman"/>
      <w:lvlText w:val="%6"/>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62972">
      <w:start w:val="1"/>
      <w:numFmt w:val="decimal"/>
      <w:lvlText w:val="%7"/>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B6879A">
      <w:start w:val="1"/>
      <w:numFmt w:val="lowerLetter"/>
      <w:lvlText w:val="%8"/>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EDB2C">
      <w:start w:val="1"/>
      <w:numFmt w:val="lowerRoman"/>
      <w:lvlText w:val="%9"/>
      <w:lvlJc w:val="left"/>
      <w:pPr>
        <w:ind w:left="8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D5"/>
    <w:rsid w:val="00002CFD"/>
    <w:rsid w:val="00063FE6"/>
    <w:rsid w:val="00086824"/>
    <w:rsid w:val="000A6EDF"/>
    <w:rsid w:val="00110064"/>
    <w:rsid w:val="0015518C"/>
    <w:rsid w:val="00161531"/>
    <w:rsid w:val="0016616D"/>
    <w:rsid w:val="00171A48"/>
    <w:rsid w:val="00172CEA"/>
    <w:rsid w:val="001A7703"/>
    <w:rsid w:val="001E4421"/>
    <w:rsid w:val="00217CCF"/>
    <w:rsid w:val="00264D89"/>
    <w:rsid w:val="00284423"/>
    <w:rsid w:val="002D228F"/>
    <w:rsid w:val="002E7A96"/>
    <w:rsid w:val="0030638B"/>
    <w:rsid w:val="00310E8C"/>
    <w:rsid w:val="00332A92"/>
    <w:rsid w:val="003457E4"/>
    <w:rsid w:val="00351E1A"/>
    <w:rsid w:val="0039713C"/>
    <w:rsid w:val="003E30C7"/>
    <w:rsid w:val="003F7449"/>
    <w:rsid w:val="0042325A"/>
    <w:rsid w:val="00431B71"/>
    <w:rsid w:val="004C4A91"/>
    <w:rsid w:val="004E508A"/>
    <w:rsid w:val="00516A60"/>
    <w:rsid w:val="005A2BFD"/>
    <w:rsid w:val="005B2EF0"/>
    <w:rsid w:val="006F2491"/>
    <w:rsid w:val="007511A8"/>
    <w:rsid w:val="007A031F"/>
    <w:rsid w:val="007C76FA"/>
    <w:rsid w:val="00851236"/>
    <w:rsid w:val="0087467A"/>
    <w:rsid w:val="00893226"/>
    <w:rsid w:val="008A1775"/>
    <w:rsid w:val="008C4870"/>
    <w:rsid w:val="008E2A5F"/>
    <w:rsid w:val="00922D9D"/>
    <w:rsid w:val="00960149"/>
    <w:rsid w:val="00977A04"/>
    <w:rsid w:val="00982956"/>
    <w:rsid w:val="009B1BEC"/>
    <w:rsid w:val="009C124D"/>
    <w:rsid w:val="009C5026"/>
    <w:rsid w:val="009F2BE4"/>
    <w:rsid w:val="00A23708"/>
    <w:rsid w:val="00A536EF"/>
    <w:rsid w:val="00A63F1A"/>
    <w:rsid w:val="00A65EB6"/>
    <w:rsid w:val="00B159BD"/>
    <w:rsid w:val="00B1671C"/>
    <w:rsid w:val="00B679E6"/>
    <w:rsid w:val="00B963DE"/>
    <w:rsid w:val="00C16A66"/>
    <w:rsid w:val="00C43693"/>
    <w:rsid w:val="00C65422"/>
    <w:rsid w:val="00C72BEF"/>
    <w:rsid w:val="00CB2132"/>
    <w:rsid w:val="00CC61D5"/>
    <w:rsid w:val="00D8660C"/>
    <w:rsid w:val="00D8716B"/>
    <w:rsid w:val="00DB0596"/>
    <w:rsid w:val="00DB2B28"/>
    <w:rsid w:val="00E216B4"/>
    <w:rsid w:val="00E654C9"/>
    <w:rsid w:val="00E83ED3"/>
    <w:rsid w:val="00EB7DE1"/>
    <w:rsid w:val="00F32767"/>
    <w:rsid w:val="00FD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51E1D"/>
  <w15:docId w15:val="{70013047-D93F-4310-A266-D4614392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E6"/>
    <w:pPr>
      <w:spacing w:after="116" w:line="250" w:lineRule="auto"/>
      <w:ind w:left="625" w:hanging="548"/>
      <w:jc w:val="both"/>
    </w:pPr>
    <w:rPr>
      <w:rFonts w:ascii="Calibri" w:eastAsia="Times New Roman" w:hAnsi="Calibri" w:cs="Times New Roman"/>
      <w:color w:val="000000"/>
    </w:rPr>
  </w:style>
  <w:style w:type="paragraph" w:styleId="Heading1">
    <w:name w:val="heading 1"/>
    <w:next w:val="Normal"/>
    <w:link w:val="Heading1Char"/>
    <w:uiPriority w:val="9"/>
    <w:unhideWhenUsed/>
    <w:qFormat/>
    <w:pPr>
      <w:keepNext/>
      <w:keepLines/>
      <w:spacing w:after="0"/>
      <w:ind w:left="101"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ind w:left="9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aliases w:val="Head Project"/>
    <w:basedOn w:val="Normal"/>
    <w:link w:val="HeaderChar"/>
    <w:uiPriority w:val="99"/>
    <w:unhideWhenUsed/>
    <w:rsid w:val="00E216B4"/>
    <w:pPr>
      <w:tabs>
        <w:tab w:val="center" w:pos="4680"/>
        <w:tab w:val="right" w:pos="9360"/>
      </w:tabs>
      <w:spacing w:after="0" w:line="240" w:lineRule="auto"/>
    </w:pPr>
  </w:style>
  <w:style w:type="character" w:customStyle="1" w:styleId="HeaderChar">
    <w:name w:val="Header Char"/>
    <w:aliases w:val="Head Project Char"/>
    <w:basedOn w:val="DefaultParagraphFont"/>
    <w:link w:val="Header"/>
    <w:uiPriority w:val="99"/>
    <w:rsid w:val="00E216B4"/>
    <w:rPr>
      <w:rFonts w:ascii="Times New Roman" w:eastAsia="Times New Roman" w:hAnsi="Times New Roman" w:cs="Times New Roman"/>
      <w:color w:val="000000"/>
    </w:rPr>
  </w:style>
  <w:style w:type="paragraph" w:styleId="Footer">
    <w:name w:val="footer"/>
    <w:basedOn w:val="Normal"/>
    <w:link w:val="FooterChar"/>
    <w:uiPriority w:val="99"/>
    <w:unhideWhenUsed/>
    <w:rsid w:val="00E21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6B4"/>
    <w:rPr>
      <w:rFonts w:ascii="Times New Roman" w:eastAsia="Times New Roman" w:hAnsi="Times New Roman" w:cs="Times New Roman"/>
      <w:color w:val="000000"/>
    </w:rPr>
  </w:style>
  <w:style w:type="character" w:styleId="PageNumber">
    <w:name w:val="page number"/>
    <w:basedOn w:val="DefaultParagraphFont"/>
    <w:rsid w:val="00E216B4"/>
  </w:style>
  <w:style w:type="paragraph" w:styleId="BalloonText">
    <w:name w:val="Balloon Text"/>
    <w:basedOn w:val="Normal"/>
    <w:link w:val="BalloonTextChar"/>
    <w:uiPriority w:val="99"/>
    <w:semiHidden/>
    <w:unhideWhenUsed/>
    <w:rsid w:val="00751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1A8"/>
    <w:rPr>
      <w:rFonts w:ascii="Segoe UI" w:eastAsia="Times New Roman" w:hAnsi="Segoe UI" w:cs="Segoe UI"/>
      <w:color w:val="000000"/>
      <w:sz w:val="18"/>
      <w:szCs w:val="18"/>
    </w:rPr>
  </w:style>
  <w:style w:type="character" w:styleId="CommentReference">
    <w:name w:val="annotation reference"/>
    <w:basedOn w:val="DefaultParagraphFont"/>
    <w:semiHidden/>
    <w:unhideWhenUsed/>
    <w:rsid w:val="007511A8"/>
    <w:rPr>
      <w:sz w:val="16"/>
      <w:szCs w:val="16"/>
    </w:rPr>
  </w:style>
  <w:style w:type="paragraph" w:styleId="CommentText">
    <w:name w:val="annotation text"/>
    <w:basedOn w:val="Normal"/>
    <w:link w:val="CommentTextChar"/>
    <w:semiHidden/>
    <w:unhideWhenUsed/>
    <w:rsid w:val="007511A8"/>
    <w:pPr>
      <w:spacing w:line="240" w:lineRule="auto"/>
    </w:pPr>
    <w:rPr>
      <w:sz w:val="20"/>
      <w:szCs w:val="20"/>
    </w:rPr>
  </w:style>
  <w:style w:type="character" w:customStyle="1" w:styleId="CommentTextChar">
    <w:name w:val="Comment Text Char"/>
    <w:basedOn w:val="DefaultParagraphFont"/>
    <w:link w:val="CommentText"/>
    <w:semiHidden/>
    <w:rsid w:val="007511A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11A8"/>
    <w:rPr>
      <w:b/>
      <w:bCs/>
    </w:rPr>
  </w:style>
  <w:style w:type="character" w:customStyle="1" w:styleId="CommentSubjectChar">
    <w:name w:val="Comment Subject Char"/>
    <w:basedOn w:val="CommentTextChar"/>
    <w:link w:val="CommentSubject"/>
    <w:uiPriority w:val="99"/>
    <w:semiHidden/>
    <w:rsid w:val="007511A8"/>
    <w:rPr>
      <w:rFonts w:ascii="Times New Roman" w:eastAsia="Times New Roman" w:hAnsi="Times New Roman" w:cs="Times New Roman"/>
      <w:b/>
      <w:bCs/>
      <w:color w:val="000000"/>
      <w:sz w:val="20"/>
      <w:szCs w:val="20"/>
    </w:rPr>
  </w:style>
  <w:style w:type="table" w:styleId="TableGrid0">
    <w:name w:val="Table Grid"/>
    <w:basedOn w:val="TableNormal"/>
    <w:rsid w:val="00DB05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Normal"/>
    <w:rsid w:val="00B679E6"/>
    <w:pPr>
      <w:suppressAutoHyphens/>
      <w:spacing w:before="240" w:after="0" w:line="240" w:lineRule="auto"/>
      <w:ind w:left="0" w:firstLine="0"/>
    </w:pPr>
    <w:rPr>
      <w:color w:val="auto"/>
      <w:szCs w:val="20"/>
    </w:rPr>
  </w:style>
  <w:style w:type="character" w:customStyle="1" w:styleId="NAM">
    <w:name w:val="NAM"/>
    <w:basedOn w:val="DefaultParagraphFont"/>
    <w:rsid w:val="00B679E6"/>
  </w:style>
  <w:style w:type="paragraph" w:customStyle="1" w:styleId="CMT">
    <w:name w:val="CMT"/>
    <w:basedOn w:val="Normal"/>
    <w:rsid w:val="00B679E6"/>
    <w:pPr>
      <w:suppressAutoHyphens/>
      <w:spacing w:before="120" w:after="120" w:line="240" w:lineRule="auto"/>
      <w:ind w:left="0" w:firstLine="0"/>
    </w:pPr>
    <w:rPr>
      <w:vanish/>
      <w:color w:val="0000FF"/>
      <w:szCs w:val="20"/>
    </w:rPr>
  </w:style>
  <w:style w:type="paragraph" w:customStyle="1" w:styleId="PRT">
    <w:name w:val="PRT"/>
    <w:basedOn w:val="Normal"/>
    <w:next w:val="ART"/>
    <w:rsid w:val="00B679E6"/>
    <w:pPr>
      <w:keepNext/>
      <w:numPr>
        <w:numId w:val="5"/>
      </w:numPr>
      <w:suppressAutoHyphens/>
      <w:spacing w:before="480" w:after="0" w:line="240" w:lineRule="auto"/>
      <w:outlineLvl w:val="0"/>
    </w:pPr>
    <w:rPr>
      <w:color w:val="auto"/>
      <w:szCs w:val="20"/>
    </w:rPr>
  </w:style>
  <w:style w:type="paragraph" w:customStyle="1" w:styleId="SUT">
    <w:name w:val="SUT"/>
    <w:basedOn w:val="Normal"/>
    <w:next w:val="PR1"/>
    <w:rsid w:val="00B679E6"/>
    <w:pPr>
      <w:numPr>
        <w:ilvl w:val="1"/>
        <w:numId w:val="5"/>
      </w:numPr>
      <w:suppressAutoHyphens/>
      <w:spacing w:before="240" w:after="0" w:line="240" w:lineRule="auto"/>
      <w:outlineLvl w:val="0"/>
    </w:pPr>
    <w:rPr>
      <w:color w:val="auto"/>
      <w:szCs w:val="20"/>
    </w:rPr>
  </w:style>
  <w:style w:type="paragraph" w:customStyle="1" w:styleId="DST">
    <w:name w:val="DST"/>
    <w:basedOn w:val="Normal"/>
    <w:next w:val="PR1"/>
    <w:rsid w:val="00B679E6"/>
    <w:pPr>
      <w:numPr>
        <w:ilvl w:val="2"/>
        <w:numId w:val="5"/>
      </w:numPr>
      <w:suppressAutoHyphens/>
      <w:spacing w:before="240" w:after="0" w:line="240" w:lineRule="auto"/>
      <w:outlineLvl w:val="0"/>
    </w:pPr>
    <w:rPr>
      <w:color w:val="auto"/>
      <w:szCs w:val="20"/>
    </w:rPr>
  </w:style>
  <w:style w:type="paragraph" w:customStyle="1" w:styleId="ART">
    <w:name w:val="ART"/>
    <w:basedOn w:val="Normal"/>
    <w:next w:val="PR1"/>
    <w:rsid w:val="00C16A66"/>
    <w:pPr>
      <w:keepNext/>
      <w:numPr>
        <w:ilvl w:val="3"/>
        <w:numId w:val="5"/>
      </w:numPr>
      <w:tabs>
        <w:tab w:val="left" w:pos="864"/>
      </w:tabs>
      <w:suppressAutoHyphens/>
      <w:spacing w:before="360" w:after="0" w:line="240" w:lineRule="auto"/>
      <w:outlineLvl w:val="1"/>
    </w:pPr>
    <w:rPr>
      <w:color w:val="auto"/>
      <w:szCs w:val="20"/>
    </w:rPr>
  </w:style>
  <w:style w:type="paragraph" w:customStyle="1" w:styleId="PR1">
    <w:name w:val="PR1"/>
    <w:basedOn w:val="Normal"/>
    <w:rsid w:val="00C16A66"/>
    <w:pPr>
      <w:numPr>
        <w:ilvl w:val="4"/>
        <w:numId w:val="5"/>
      </w:numPr>
      <w:tabs>
        <w:tab w:val="left" w:pos="864"/>
      </w:tabs>
      <w:suppressAutoHyphens/>
      <w:spacing w:before="240" w:after="0" w:line="240" w:lineRule="auto"/>
      <w:outlineLvl w:val="2"/>
    </w:pPr>
    <w:rPr>
      <w:color w:val="auto"/>
      <w:szCs w:val="20"/>
    </w:rPr>
  </w:style>
  <w:style w:type="paragraph" w:customStyle="1" w:styleId="PR2">
    <w:name w:val="PR2"/>
    <w:basedOn w:val="Normal"/>
    <w:rsid w:val="009F2BE4"/>
    <w:pPr>
      <w:numPr>
        <w:ilvl w:val="5"/>
        <w:numId w:val="5"/>
      </w:numPr>
      <w:tabs>
        <w:tab w:val="left" w:pos="1440"/>
      </w:tabs>
      <w:suppressAutoHyphens/>
      <w:spacing w:before="120" w:after="0" w:line="240" w:lineRule="auto"/>
      <w:contextualSpacing/>
      <w:outlineLvl w:val="3"/>
    </w:pPr>
    <w:rPr>
      <w:color w:val="auto"/>
      <w:szCs w:val="20"/>
    </w:rPr>
  </w:style>
  <w:style w:type="paragraph" w:customStyle="1" w:styleId="PR3">
    <w:name w:val="PR3"/>
    <w:basedOn w:val="Normal"/>
    <w:rsid w:val="009F2BE4"/>
    <w:pPr>
      <w:numPr>
        <w:ilvl w:val="6"/>
        <w:numId w:val="5"/>
      </w:numPr>
      <w:tabs>
        <w:tab w:val="left" w:pos="2016"/>
      </w:tabs>
      <w:suppressAutoHyphens/>
      <w:spacing w:before="120" w:after="0" w:line="240" w:lineRule="auto"/>
      <w:contextualSpacing/>
      <w:outlineLvl w:val="4"/>
    </w:pPr>
    <w:rPr>
      <w:color w:val="auto"/>
      <w:szCs w:val="20"/>
    </w:rPr>
  </w:style>
  <w:style w:type="paragraph" w:customStyle="1" w:styleId="PR4">
    <w:name w:val="PR4"/>
    <w:basedOn w:val="Normal"/>
    <w:rsid w:val="00B679E6"/>
    <w:pPr>
      <w:numPr>
        <w:ilvl w:val="7"/>
        <w:numId w:val="5"/>
      </w:numPr>
      <w:tabs>
        <w:tab w:val="left" w:pos="2592"/>
      </w:tabs>
      <w:suppressAutoHyphens/>
      <w:spacing w:after="0" w:line="240" w:lineRule="auto"/>
      <w:outlineLvl w:val="5"/>
    </w:pPr>
    <w:rPr>
      <w:color w:val="auto"/>
      <w:szCs w:val="20"/>
    </w:rPr>
  </w:style>
  <w:style w:type="paragraph" w:customStyle="1" w:styleId="PR5">
    <w:name w:val="PR5"/>
    <w:basedOn w:val="Normal"/>
    <w:rsid w:val="00B679E6"/>
    <w:pPr>
      <w:numPr>
        <w:ilvl w:val="8"/>
        <w:numId w:val="5"/>
      </w:numPr>
      <w:tabs>
        <w:tab w:val="left" w:pos="3168"/>
      </w:tabs>
      <w:suppressAutoHyphens/>
      <w:spacing w:after="0" w:line="240" w:lineRule="auto"/>
      <w:outlineLvl w:val="6"/>
    </w:pPr>
    <w:rPr>
      <w:color w:val="auto"/>
      <w:szCs w:val="20"/>
    </w:rPr>
  </w:style>
  <w:style w:type="paragraph" w:customStyle="1" w:styleId="EOS">
    <w:name w:val="EOS"/>
    <w:basedOn w:val="Normal"/>
    <w:rsid w:val="00DB2B28"/>
    <w:pPr>
      <w:suppressAutoHyphens/>
      <w:spacing w:before="480" w:after="0" w:line="240" w:lineRule="auto"/>
      <w:ind w:left="0" w:firstLine="0"/>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81a52b0-d0f4-44f0-98bb-0d102f5fd16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289A1-6DFE-4C12-8CB6-748868C67901}">
  <ds:schemaRefs>
    <ds:schemaRef ds:uri="http://schemas.microsoft.com/sharepoint/v3/contenttype/forms"/>
  </ds:schemaRefs>
</ds:datastoreItem>
</file>

<file path=customXml/itemProps2.xml><?xml version="1.0" encoding="utf-8"?>
<ds:datastoreItem xmlns:ds="http://schemas.openxmlformats.org/officeDocument/2006/customXml" ds:itemID="{79BEF750-01D1-415D-9CA2-98D52DCCBBEB}">
  <ds:schemaRefs>
    <ds:schemaRef ds:uri="http://schemas.microsoft.com/sharepoint/events"/>
  </ds:schemaRefs>
</ds:datastoreItem>
</file>

<file path=customXml/itemProps3.xml><?xml version="1.0" encoding="utf-8"?>
<ds:datastoreItem xmlns:ds="http://schemas.openxmlformats.org/officeDocument/2006/customXml" ds:itemID="{FC40BF7B-6BC6-4131-9E11-43783F744A1B}">
  <ds:schemaRefs>
    <ds:schemaRef ds:uri="Microsoft.SharePoint.Taxonomy.ContentTypeSync"/>
  </ds:schemaRefs>
</ds:datastoreItem>
</file>

<file path=customXml/itemProps4.xml><?xml version="1.0" encoding="utf-8"?>
<ds:datastoreItem xmlns:ds="http://schemas.openxmlformats.org/officeDocument/2006/customXml" ds:itemID="{2AFA43ED-17FD-41E2-A6DA-A82A0CC2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7C83AC-2BE0-4380-8D58-A8723879F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1400</Words>
  <Characters>7450</Characters>
  <Application>Microsoft Office Word</Application>
  <DocSecurity>0</DocSecurity>
  <Lines>133</Lines>
  <Paragraphs>73</Paragraphs>
  <ScaleCrop>false</ScaleCrop>
  <HeadingPairs>
    <vt:vector size="2" baseType="variant">
      <vt:variant>
        <vt:lpstr>Title</vt:lpstr>
      </vt:variant>
      <vt:variant>
        <vt:i4>1</vt:i4>
      </vt:variant>
    </vt:vector>
  </HeadingPairs>
  <TitlesOfParts>
    <vt:vector size="1" baseType="lpstr">
      <vt:lpstr>Microsoft Word - Street INDEX.doc</vt:lpstr>
    </vt:vector>
  </TitlesOfParts>
  <Company>Kimley-Horn and Associates</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Street INDEX.doc</dc:title>
  <dc:subject/>
  <dc:creator>cmenchac</dc:creator>
  <cp:keywords/>
  <cp:lastModifiedBy>Taylor, Jim</cp:lastModifiedBy>
  <cp:revision>4</cp:revision>
  <dcterms:created xsi:type="dcterms:W3CDTF">2020-12-31T20:05:00Z</dcterms:created>
  <dcterms:modified xsi:type="dcterms:W3CDTF">2021-01-01T00:31:00Z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0x01010011BDCE6D9617B44A9340868FEE3CA6AC</vt:lpwstr>
  </property>
</Properties>
</file>