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8286A" w14:textId="151193B1" w:rsidR="00F00F4F" w:rsidRDefault="003C4A8E" w:rsidP="00F00F4F">
      <w:pPr>
        <w:tabs>
          <w:tab w:val="left" w:pos="6598"/>
          <w:tab w:val="left" w:pos="7587"/>
        </w:tabs>
        <w:spacing w:line="240" w:lineRule="auto"/>
        <w:jc w:val="center"/>
        <w:rPr>
          <w:rFonts w:asciiTheme="minorHAnsi" w:hAnsiTheme="minorHAnsi" w:cstheme="minorHAnsi"/>
          <w:b/>
          <w:sz w:val="44"/>
          <w:szCs w:val="44"/>
        </w:rPr>
      </w:pPr>
      <w:r>
        <w:rPr>
          <w:rFonts w:asciiTheme="minorHAnsi" w:hAnsiTheme="minorHAnsi" w:cstheme="minorHAnsi"/>
          <w:b/>
          <w:sz w:val="44"/>
          <w:szCs w:val="44"/>
        </w:rPr>
        <w:t xml:space="preserve">UH </w:t>
      </w:r>
      <w:r w:rsidR="00297749" w:rsidRPr="00F00F4F">
        <w:rPr>
          <w:rFonts w:asciiTheme="minorHAnsi" w:eastAsia="SimSun" w:hAnsiTheme="minorHAnsi" w:cstheme="minorHAnsi"/>
          <w:b/>
          <w:sz w:val="44"/>
          <w:szCs w:val="44"/>
        </w:rPr>
        <w:t>Guideline</w:t>
      </w:r>
      <w:r w:rsidR="00A47993" w:rsidRPr="00F00F4F">
        <w:rPr>
          <w:rFonts w:asciiTheme="minorHAnsi" w:hAnsiTheme="minorHAnsi" w:cstheme="minorHAnsi"/>
          <w:b/>
          <w:sz w:val="44"/>
          <w:szCs w:val="44"/>
        </w:rPr>
        <w:t xml:space="preserve"> </w:t>
      </w:r>
      <w:r w:rsidR="00427BE4" w:rsidRPr="00F00F4F">
        <w:rPr>
          <w:rFonts w:asciiTheme="minorHAnsi" w:hAnsiTheme="minorHAnsi" w:cstheme="minorHAnsi"/>
          <w:b/>
          <w:sz w:val="44"/>
          <w:szCs w:val="44"/>
        </w:rPr>
        <w:t xml:space="preserve">for </w:t>
      </w:r>
      <w:proofErr w:type="spellStart"/>
      <w:r w:rsidR="00427BE4" w:rsidRPr="00F00F4F">
        <w:rPr>
          <w:rFonts w:asciiTheme="minorHAnsi" w:hAnsiTheme="minorHAnsi" w:cstheme="minorHAnsi"/>
          <w:b/>
          <w:sz w:val="44"/>
          <w:szCs w:val="44"/>
        </w:rPr>
        <w:t>P</w:t>
      </w:r>
      <w:r w:rsidR="00652E27" w:rsidRPr="00F00F4F">
        <w:rPr>
          <w:rFonts w:asciiTheme="minorHAnsi" w:hAnsiTheme="minorHAnsi" w:cstheme="minorHAnsi"/>
          <w:b/>
          <w:sz w:val="44"/>
          <w:szCs w:val="44"/>
        </w:rPr>
        <w:t>erchloric</w:t>
      </w:r>
      <w:proofErr w:type="spellEnd"/>
      <w:r w:rsidR="00652E27" w:rsidRPr="00F00F4F">
        <w:rPr>
          <w:rFonts w:asciiTheme="minorHAnsi" w:hAnsiTheme="minorHAnsi" w:cstheme="minorHAnsi"/>
          <w:b/>
          <w:sz w:val="44"/>
          <w:szCs w:val="44"/>
        </w:rPr>
        <w:t xml:space="preserve"> </w:t>
      </w:r>
      <w:r w:rsidR="00F00F4F">
        <w:rPr>
          <w:rFonts w:asciiTheme="minorHAnsi" w:hAnsiTheme="minorHAnsi" w:cstheme="minorHAnsi"/>
          <w:b/>
          <w:sz w:val="44"/>
          <w:szCs w:val="44"/>
        </w:rPr>
        <w:t>Acid</w:t>
      </w:r>
    </w:p>
    <w:p w14:paraId="1159276B" w14:textId="77777777" w:rsidR="00E643E9" w:rsidRDefault="00E643E9" w:rsidP="00F00F4F">
      <w:pPr>
        <w:tabs>
          <w:tab w:val="left" w:pos="6598"/>
          <w:tab w:val="left" w:pos="7587"/>
        </w:tabs>
        <w:spacing w:line="240" w:lineRule="auto"/>
        <w:jc w:val="center"/>
        <w:rPr>
          <w:rFonts w:asciiTheme="minorHAnsi" w:hAnsiTheme="minorHAnsi" w:cstheme="minorHAnsi"/>
          <w:b/>
          <w:sz w:val="28"/>
          <w:szCs w:val="28"/>
        </w:rPr>
      </w:pPr>
    </w:p>
    <w:p w14:paraId="469B5E1A" w14:textId="6EF1C549" w:rsidR="00652E27" w:rsidRDefault="00BB0C27" w:rsidP="00F00F4F">
      <w:pPr>
        <w:tabs>
          <w:tab w:val="left" w:pos="6598"/>
          <w:tab w:val="left" w:pos="7587"/>
        </w:tabs>
        <w:spacing w:line="240" w:lineRule="auto"/>
        <w:jc w:val="center"/>
        <w:rPr>
          <w:rFonts w:asciiTheme="minorHAnsi" w:hAnsiTheme="minorHAnsi" w:cstheme="minorHAnsi"/>
          <w:b/>
          <w:sz w:val="28"/>
          <w:szCs w:val="28"/>
        </w:rPr>
      </w:pPr>
      <w:r w:rsidRPr="00E10D12">
        <w:rPr>
          <w:rFonts w:asciiTheme="minorHAnsi" w:hAnsiTheme="minorHAnsi" w:cstheme="minorHAnsi"/>
          <w:b/>
          <w:sz w:val="28"/>
          <w:szCs w:val="28"/>
        </w:rPr>
        <w:t>I</w:t>
      </w:r>
      <w:r w:rsidR="00652E27" w:rsidRPr="00E10D12">
        <w:rPr>
          <w:rFonts w:asciiTheme="minorHAnsi" w:hAnsiTheme="minorHAnsi" w:cstheme="minorHAnsi"/>
          <w:b/>
          <w:sz w:val="28"/>
          <w:szCs w:val="28"/>
        </w:rPr>
        <w:t>ntroduction</w:t>
      </w:r>
      <w:bookmarkStart w:id="0" w:name="_GoBack"/>
      <w:bookmarkEnd w:id="0"/>
    </w:p>
    <w:p w14:paraId="34B33A45" w14:textId="5F45FC93" w:rsidR="00F00F4F" w:rsidRDefault="00652E27" w:rsidP="00F00F4F">
      <w:pPr>
        <w:pStyle w:val="BodyText"/>
        <w:ind w:left="120" w:right="196"/>
        <w:jc w:val="both"/>
        <w:rPr>
          <w:rFonts w:asciiTheme="minorHAnsi" w:hAnsiTheme="minorHAnsi" w:cstheme="minorHAnsi"/>
        </w:rPr>
      </w:pP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is a strong mineral acid commonly used as a laboratory reagent. It is a clear, colorless liquid with no odor. The University of Houston discourages work with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of concentrations greater than 60% without proper engineering controls. However, specific chemical reactions and research protocols may require </w:t>
      </w:r>
      <w:r w:rsidR="00331010">
        <w:rPr>
          <w:rFonts w:asciiTheme="minorHAnsi" w:hAnsiTheme="minorHAnsi" w:cstheme="minorHAnsi"/>
        </w:rPr>
        <w:t xml:space="preserve">higher </w:t>
      </w:r>
      <w:r w:rsidRPr="00F00F4F">
        <w:rPr>
          <w:rFonts w:asciiTheme="minorHAnsi" w:hAnsiTheme="minorHAnsi" w:cstheme="minorHAnsi"/>
        </w:rPr>
        <w:t xml:space="preserve">concentrations of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If </w:t>
      </w:r>
      <w:r w:rsidR="00331010">
        <w:rPr>
          <w:rFonts w:asciiTheme="minorHAnsi" w:hAnsiTheme="minorHAnsi" w:cstheme="minorHAnsi"/>
        </w:rPr>
        <w:t xml:space="preserve">so, </w:t>
      </w:r>
      <w:r w:rsidRPr="00F00F4F">
        <w:rPr>
          <w:rFonts w:asciiTheme="minorHAnsi" w:hAnsiTheme="minorHAnsi" w:cstheme="minorHAnsi"/>
        </w:rPr>
        <w:t xml:space="preserve">your lab-specific SOP must be approved by </w:t>
      </w:r>
      <w:r w:rsidR="00331010">
        <w:rPr>
          <w:rFonts w:asciiTheme="minorHAnsi" w:hAnsiTheme="minorHAnsi" w:cstheme="minorHAnsi"/>
        </w:rPr>
        <w:t>EHS</w:t>
      </w:r>
      <w:r w:rsidRPr="00F00F4F">
        <w:rPr>
          <w:rFonts w:asciiTheme="minorHAnsi" w:hAnsiTheme="minorHAnsi" w:cstheme="minorHAnsi"/>
        </w:rPr>
        <w:t xml:space="preserve"> prior to procurement. No one should ever work with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alone. This particular </w:t>
      </w:r>
      <w:r w:rsidR="002F5EF0">
        <w:rPr>
          <w:rFonts w:asciiTheme="minorHAnsi" w:hAnsiTheme="minorHAnsi" w:cstheme="minorHAnsi"/>
        </w:rPr>
        <w:t xml:space="preserve">guideline </w:t>
      </w:r>
      <w:r w:rsidRPr="00F00F4F">
        <w:rPr>
          <w:rFonts w:asciiTheme="minorHAnsi" w:hAnsiTheme="minorHAnsi" w:cstheme="minorHAnsi"/>
        </w:rPr>
        <w:t xml:space="preserve">was created by the </w:t>
      </w:r>
      <w:r w:rsidR="00F761F0">
        <w:rPr>
          <w:rFonts w:asciiTheme="minorHAnsi" w:hAnsiTheme="minorHAnsi" w:cstheme="minorHAnsi"/>
        </w:rPr>
        <w:t xml:space="preserve">Department of </w:t>
      </w:r>
      <w:r w:rsidRPr="00F00F4F">
        <w:rPr>
          <w:rFonts w:asciiTheme="minorHAnsi" w:hAnsiTheme="minorHAnsi" w:cstheme="minorHAnsi"/>
        </w:rPr>
        <w:t>Environmental Health and Safety with the goal of complying with 29 CFR 1910.1450 (e</w:t>
      </w:r>
      <w:proofErr w:type="gramStart"/>
      <w:r w:rsidRPr="00F00F4F">
        <w:rPr>
          <w:rFonts w:asciiTheme="minorHAnsi" w:hAnsiTheme="minorHAnsi" w:cstheme="minorHAnsi"/>
        </w:rPr>
        <w:t>)(</w:t>
      </w:r>
      <w:proofErr w:type="gramEnd"/>
      <w:r w:rsidRPr="00F00F4F">
        <w:rPr>
          <w:rFonts w:asciiTheme="minorHAnsi" w:hAnsiTheme="minorHAnsi" w:cstheme="minorHAnsi"/>
        </w:rPr>
        <w:t xml:space="preserve">3)(i) and educating the campus community in the safe use of </w:t>
      </w:r>
      <w:proofErr w:type="spellStart"/>
      <w:r w:rsidRPr="00F00F4F">
        <w:rPr>
          <w:rFonts w:asciiTheme="minorHAnsi" w:hAnsiTheme="minorHAnsi" w:cstheme="minorHAnsi"/>
        </w:rPr>
        <w:t>perchloric</w:t>
      </w:r>
      <w:proofErr w:type="spellEnd"/>
      <w:r w:rsidRPr="00F00F4F">
        <w:rPr>
          <w:rFonts w:asciiTheme="minorHAnsi" w:hAnsiTheme="minorHAnsi" w:cstheme="minorHAnsi"/>
          <w:spacing w:val="-12"/>
        </w:rPr>
        <w:t xml:space="preserve"> </w:t>
      </w:r>
      <w:r w:rsidRPr="00F00F4F">
        <w:rPr>
          <w:rFonts w:asciiTheme="minorHAnsi" w:hAnsiTheme="minorHAnsi" w:cstheme="minorHAnsi"/>
        </w:rPr>
        <w:t>acid.</w:t>
      </w:r>
    </w:p>
    <w:p w14:paraId="51910630" w14:textId="77777777" w:rsidR="00F00F4F" w:rsidRDefault="00F00F4F" w:rsidP="00F00F4F">
      <w:pPr>
        <w:pStyle w:val="BodyText"/>
        <w:ind w:left="120" w:right="196" w:firstLine="600"/>
        <w:jc w:val="both"/>
        <w:rPr>
          <w:rFonts w:asciiTheme="minorHAnsi" w:hAnsiTheme="minorHAnsi" w:cstheme="minorHAnsi"/>
        </w:rPr>
      </w:pPr>
    </w:p>
    <w:p w14:paraId="5A19E288" w14:textId="1CFDD996" w:rsidR="00652E27" w:rsidRPr="00E10D12" w:rsidRDefault="00652E27" w:rsidP="00F00F4F">
      <w:pPr>
        <w:pStyle w:val="BodyText"/>
        <w:ind w:left="120" w:right="196"/>
        <w:jc w:val="center"/>
        <w:rPr>
          <w:rFonts w:asciiTheme="minorHAnsi" w:hAnsiTheme="minorHAnsi" w:cstheme="minorHAnsi"/>
          <w:b/>
          <w:sz w:val="28"/>
          <w:szCs w:val="28"/>
        </w:rPr>
      </w:pPr>
      <w:r w:rsidRPr="00E10D12">
        <w:rPr>
          <w:rFonts w:asciiTheme="minorHAnsi" w:hAnsiTheme="minorHAnsi" w:cstheme="minorHAnsi"/>
          <w:b/>
          <w:sz w:val="28"/>
          <w:szCs w:val="28"/>
        </w:rPr>
        <w:t>Purpose and Scope</w:t>
      </w:r>
    </w:p>
    <w:p w14:paraId="2E145579" w14:textId="77777777" w:rsidR="00652E27" w:rsidRPr="00F00F4F" w:rsidRDefault="00652E27" w:rsidP="00652E27">
      <w:pPr>
        <w:pStyle w:val="BodyText"/>
        <w:spacing w:before="7"/>
        <w:rPr>
          <w:rFonts w:asciiTheme="minorHAnsi" w:hAnsiTheme="minorHAnsi" w:cstheme="minorHAnsi"/>
          <w:b/>
          <w:sz w:val="23"/>
        </w:rPr>
      </w:pPr>
    </w:p>
    <w:p w14:paraId="449E61C9" w14:textId="77777777" w:rsidR="00F00F4F" w:rsidRDefault="00652E27" w:rsidP="00F00F4F">
      <w:pPr>
        <w:pStyle w:val="BodyText"/>
        <w:ind w:left="120" w:right="199"/>
        <w:jc w:val="both"/>
        <w:rPr>
          <w:rFonts w:asciiTheme="minorHAnsi" w:hAnsiTheme="minorHAnsi" w:cstheme="minorHAnsi"/>
        </w:rPr>
      </w:pPr>
      <w:r w:rsidRPr="00F00F4F">
        <w:rPr>
          <w:rFonts w:asciiTheme="minorHAnsi" w:hAnsiTheme="minorHAnsi" w:cstheme="minorHAnsi"/>
        </w:rPr>
        <w:t xml:space="preserve">This policy present information on how to handle and store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safely. All UH Laboratory Personnel who work in labs containing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must familiarize themselves with this document. A copy of the signature page, the last page of this document, must be kept by the PI and Designee acknowledging Laboratory Personnel have read this document and are aware of the unique dangers and precautions that must be taken when handling this</w:t>
      </w:r>
      <w:r w:rsidRPr="00F00F4F">
        <w:rPr>
          <w:rFonts w:asciiTheme="minorHAnsi" w:hAnsiTheme="minorHAnsi" w:cstheme="minorHAnsi"/>
          <w:spacing w:val="-11"/>
        </w:rPr>
        <w:t xml:space="preserve"> </w:t>
      </w:r>
      <w:r w:rsidRPr="00F00F4F">
        <w:rPr>
          <w:rFonts w:asciiTheme="minorHAnsi" w:hAnsiTheme="minorHAnsi" w:cstheme="minorHAnsi"/>
        </w:rPr>
        <w:t>acid.</w:t>
      </w:r>
      <w:r w:rsidR="00BB0C27" w:rsidRPr="00F00F4F">
        <w:rPr>
          <w:rFonts w:asciiTheme="minorHAnsi" w:hAnsiTheme="minorHAnsi" w:cstheme="minorHAnsi"/>
        </w:rPr>
        <w:t xml:space="preserve"> </w:t>
      </w:r>
    </w:p>
    <w:p w14:paraId="3B79D171" w14:textId="77777777" w:rsidR="00F00F4F" w:rsidRDefault="00F00F4F" w:rsidP="00F00F4F">
      <w:pPr>
        <w:pStyle w:val="BodyText"/>
        <w:ind w:left="120" w:right="199"/>
        <w:jc w:val="both"/>
        <w:rPr>
          <w:rFonts w:asciiTheme="minorHAnsi" w:hAnsiTheme="minorHAnsi" w:cstheme="minorHAnsi"/>
        </w:rPr>
      </w:pPr>
    </w:p>
    <w:p w14:paraId="33EEA481" w14:textId="19751380" w:rsidR="00652E27" w:rsidRPr="00E10D12" w:rsidRDefault="00652E27" w:rsidP="00F00F4F">
      <w:pPr>
        <w:pStyle w:val="BodyText"/>
        <w:ind w:left="120" w:right="199"/>
        <w:jc w:val="center"/>
        <w:rPr>
          <w:rFonts w:asciiTheme="minorHAnsi" w:hAnsiTheme="minorHAnsi" w:cstheme="minorHAnsi"/>
          <w:b/>
          <w:sz w:val="28"/>
          <w:szCs w:val="28"/>
        </w:rPr>
      </w:pPr>
      <w:r w:rsidRPr="00E10D12">
        <w:rPr>
          <w:rFonts w:asciiTheme="minorHAnsi" w:hAnsiTheme="minorHAnsi" w:cstheme="minorHAnsi"/>
          <w:b/>
          <w:sz w:val="28"/>
          <w:szCs w:val="28"/>
        </w:rPr>
        <w:t>Overview of Hazards</w:t>
      </w:r>
    </w:p>
    <w:p w14:paraId="1D059EE4" w14:textId="77777777" w:rsidR="00E643E9" w:rsidRDefault="00E643E9" w:rsidP="00652E27">
      <w:pPr>
        <w:pStyle w:val="BodyText"/>
        <w:ind w:left="120" w:right="196"/>
        <w:jc w:val="both"/>
        <w:rPr>
          <w:rFonts w:asciiTheme="minorHAnsi" w:hAnsiTheme="minorHAnsi" w:cstheme="minorHAnsi"/>
        </w:rPr>
      </w:pPr>
    </w:p>
    <w:p w14:paraId="6529C88B" w14:textId="468FFDBA" w:rsidR="00652E27" w:rsidRPr="00F00F4F" w:rsidRDefault="00652E27" w:rsidP="00652E27">
      <w:pPr>
        <w:pStyle w:val="BodyText"/>
        <w:ind w:left="120" w:right="196"/>
        <w:jc w:val="both"/>
        <w:rPr>
          <w:rFonts w:asciiTheme="minorHAnsi" w:hAnsiTheme="minorHAnsi" w:cstheme="minorHAnsi"/>
        </w:rPr>
      </w:pPr>
      <w:r w:rsidRPr="00F00F4F">
        <w:rPr>
          <w:rFonts w:asciiTheme="minorHAnsi" w:hAnsiTheme="minorHAnsi" w:cstheme="minorHAnsi"/>
        </w:rPr>
        <w:t xml:space="preserve">Under some circumstances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may act as an oxidizer and/or present an explosion hazard. Organic materials are especially susceptible to spontaneous combustion if mixed or in contact with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Under some circumstances,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vapors form perchlorates in duct work, which are shock</w:t>
      </w:r>
      <w:r w:rsidRPr="00F00F4F">
        <w:rPr>
          <w:rFonts w:asciiTheme="minorHAnsi" w:hAnsiTheme="minorHAnsi" w:cstheme="minorHAnsi"/>
          <w:spacing w:val="-3"/>
        </w:rPr>
        <w:t xml:space="preserve"> </w:t>
      </w:r>
      <w:r w:rsidRPr="00F00F4F">
        <w:rPr>
          <w:rFonts w:asciiTheme="minorHAnsi" w:hAnsiTheme="minorHAnsi" w:cstheme="minorHAnsi"/>
        </w:rPr>
        <w:t>sensitive.</w:t>
      </w:r>
    </w:p>
    <w:p w14:paraId="0EFF7AFA" w14:textId="77777777" w:rsidR="00652E27" w:rsidRPr="00F00F4F" w:rsidRDefault="00652E27" w:rsidP="00652E27">
      <w:pPr>
        <w:pStyle w:val="BodyText"/>
        <w:rPr>
          <w:rFonts w:asciiTheme="minorHAnsi" w:hAnsiTheme="minorHAnsi" w:cstheme="minorHAnsi"/>
        </w:rPr>
      </w:pPr>
    </w:p>
    <w:p w14:paraId="55DDF149" w14:textId="77777777" w:rsidR="002F5EF0" w:rsidRDefault="00652E27" w:rsidP="00652E27">
      <w:pPr>
        <w:pStyle w:val="BodyText"/>
        <w:spacing w:before="1"/>
        <w:ind w:left="120" w:right="193"/>
        <w:jc w:val="both"/>
        <w:rPr>
          <w:rFonts w:asciiTheme="minorHAnsi" w:hAnsiTheme="minorHAnsi" w:cstheme="minorHAnsi"/>
        </w:rPr>
      </w:pP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can be a health hazard if inhaled, ingested or splashed on skin or in eyes. To prevent injury, goggles or a face shield over safety glasses, gloves and an apron over lab coat, must be worn when handling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Symptoms of overexposure include irritation and/or burning of the affected area. Inhalation burns are serious and require immediate </w:t>
      </w:r>
    </w:p>
    <w:p w14:paraId="10269362" w14:textId="77777777" w:rsidR="002F5EF0" w:rsidRDefault="002F5EF0" w:rsidP="00652E27">
      <w:pPr>
        <w:pStyle w:val="BodyText"/>
        <w:spacing w:before="1"/>
        <w:ind w:left="120" w:right="193"/>
        <w:jc w:val="both"/>
        <w:rPr>
          <w:rFonts w:asciiTheme="minorHAnsi" w:hAnsiTheme="minorHAnsi" w:cstheme="minorHAnsi"/>
        </w:rPr>
      </w:pPr>
    </w:p>
    <w:p w14:paraId="06816A47" w14:textId="58FB64A7" w:rsidR="00E643E9" w:rsidRDefault="00652E27" w:rsidP="002F5EF0">
      <w:pPr>
        <w:pStyle w:val="BodyText"/>
        <w:spacing w:before="1"/>
        <w:ind w:left="120" w:right="193"/>
        <w:jc w:val="both"/>
        <w:rPr>
          <w:rFonts w:asciiTheme="minorHAnsi" w:hAnsiTheme="minorHAnsi" w:cstheme="minorHAnsi"/>
        </w:rPr>
      </w:pPr>
      <w:proofErr w:type="gramStart"/>
      <w:r w:rsidRPr="00F00F4F">
        <w:rPr>
          <w:rFonts w:asciiTheme="minorHAnsi" w:hAnsiTheme="minorHAnsi" w:cstheme="minorHAnsi"/>
        </w:rPr>
        <w:t>medical</w:t>
      </w:r>
      <w:proofErr w:type="gramEnd"/>
      <w:r w:rsidRPr="00F00F4F">
        <w:rPr>
          <w:rFonts w:asciiTheme="minorHAnsi" w:hAnsiTheme="minorHAnsi" w:cstheme="minorHAnsi"/>
        </w:rPr>
        <w:t xml:space="preserve"> attention. If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is ingested, drink approximately 8 </w:t>
      </w:r>
      <w:r w:rsidRPr="00F00F4F">
        <w:rPr>
          <w:rFonts w:asciiTheme="minorHAnsi" w:hAnsiTheme="minorHAnsi" w:cstheme="minorHAnsi"/>
          <w:spacing w:val="2"/>
        </w:rPr>
        <w:t xml:space="preserve">oz. </w:t>
      </w:r>
      <w:r w:rsidRPr="00F00F4F">
        <w:rPr>
          <w:rFonts w:asciiTheme="minorHAnsi" w:hAnsiTheme="minorHAnsi" w:cstheme="minorHAnsi"/>
        </w:rPr>
        <w:t>of water and seek medical attention immediately. Do not induce</w:t>
      </w:r>
      <w:r w:rsidRPr="00F00F4F">
        <w:rPr>
          <w:rFonts w:asciiTheme="minorHAnsi" w:hAnsiTheme="minorHAnsi" w:cstheme="minorHAnsi"/>
          <w:spacing w:val="-2"/>
        </w:rPr>
        <w:t xml:space="preserve"> </w:t>
      </w:r>
      <w:r w:rsidRPr="00F00F4F">
        <w:rPr>
          <w:rFonts w:asciiTheme="minorHAnsi" w:hAnsiTheme="minorHAnsi" w:cstheme="minorHAnsi"/>
        </w:rPr>
        <w:t>vomiting.</w:t>
      </w:r>
    </w:p>
    <w:p w14:paraId="3F514F8E" w14:textId="77777777" w:rsidR="002F5EF0" w:rsidRPr="002F5EF0" w:rsidRDefault="002F5EF0" w:rsidP="002F5EF0">
      <w:pPr>
        <w:pStyle w:val="BodyText"/>
        <w:spacing w:before="1"/>
        <w:ind w:left="120" w:right="193"/>
        <w:jc w:val="both"/>
        <w:rPr>
          <w:rFonts w:asciiTheme="minorHAnsi" w:hAnsiTheme="minorHAnsi" w:cstheme="minorHAnsi"/>
        </w:rPr>
      </w:pPr>
    </w:p>
    <w:p w14:paraId="0AB8541C" w14:textId="4546D9CD" w:rsidR="00F00F4F" w:rsidRDefault="00652E27" w:rsidP="00F00F4F">
      <w:pPr>
        <w:spacing w:before="90"/>
        <w:ind w:left="120" w:right="193"/>
        <w:jc w:val="both"/>
        <w:rPr>
          <w:rFonts w:asciiTheme="minorHAnsi" w:hAnsiTheme="minorHAnsi" w:cstheme="minorHAnsi"/>
          <w:b/>
          <w:color w:val="FF0000"/>
          <w:sz w:val="24"/>
          <w:u w:val="thick" w:color="FF0000"/>
        </w:rPr>
      </w:pPr>
      <w:r w:rsidRPr="00F00F4F">
        <w:rPr>
          <w:rFonts w:asciiTheme="minorHAnsi" w:hAnsiTheme="minorHAnsi" w:cstheme="minorHAnsi"/>
          <w:b/>
          <w:sz w:val="24"/>
          <w:u w:val="thick"/>
        </w:rPr>
        <w:t xml:space="preserve">Because of its reactivity hazard, </w:t>
      </w:r>
      <w:proofErr w:type="spellStart"/>
      <w:r w:rsidRPr="00F00F4F">
        <w:rPr>
          <w:rFonts w:asciiTheme="minorHAnsi" w:hAnsiTheme="minorHAnsi" w:cstheme="minorHAnsi"/>
          <w:b/>
          <w:sz w:val="24"/>
          <w:u w:val="thick"/>
        </w:rPr>
        <w:t>perchloric</w:t>
      </w:r>
      <w:proofErr w:type="spellEnd"/>
      <w:r w:rsidRPr="00F00F4F">
        <w:rPr>
          <w:rFonts w:asciiTheme="minorHAnsi" w:hAnsiTheme="minorHAnsi" w:cstheme="minorHAnsi"/>
          <w:b/>
          <w:sz w:val="24"/>
          <w:u w:val="thick"/>
        </w:rPr>
        <w:t xml:space="preserve"> acid digestions of any size shall always be</w:t>
      </w:r>
      <w:r w:rsidRPr="00F00F4F">
        <w:rPr>
          <w:rFonts w:asciiTheme="minorHAnsi" w:hAnsiTheme="minorHAnsi" w:cstheme="minorHAnsi"/>
          <w:b/>
          <w:sz w:val="24"/>
        </w:rPr>
        <w:t xml:space="preserve"> </w:t>
      </w:r>
      <w:r w:rsidRPr="00F00F4F">
        <w:rPr>
          <w:rFonts w:asciiTheme="minorHAnsi" w:hAnsiTheme="minorHAnsi" w:cstheme="minorHAnsi"/>
          <w:b/>
          <w:sz w:val="24"/>
          <w:u w:val="thick"/>
        </w:rPr>
        <w:t xml:space="preserve">conducted in a special </w:t>
      </w:r>
      <w:proofErr w:type="spellStart"/>
      <w:r w:rsidRPr="00F00F4F">
        <w:rPr>
          <w:rFonts w:asciiTheme="minorHAnsi" w:hAnsiTheme="minorHAnsi" w:cstheme="minorHAnsi"/>
          <w:b/>
          <w:sz w:val="24"/>
          <w:u w:val="thick"/>
        </w:rPr>
        <w:t>perchloric</w:t>
      </w:r>
      <w:proofErr w:type="spellEnd"/>
      <w:r w:rsidRPr="00F00F4F">
        <w:rPr>
          <w:rFonts w:asciiTheme="minorHAnsi" w:hAnsiTheme="minorHAnsi" w:cstheme="minorHAnsi"/>
          <w:b/>
          <w:sz w:val="24"/>
          <w:u w:val="thick"/>
        </w:rPr>
        <w:t xml:space="preserve"> acid hood that is equipped with a wash down system.</w:t>
      </w:r>
      <w:r w:rsidRPr="00F00F4F">
        <w:rPr>
          <w:rFonts w:asciiTheme="minorHAnsi" w:hAnsiTheme="minorHAnsi" w:cstheme="minorHAnsi"/>
          <w:b/>
          <w:sz w:val="24"/>
        </w:rPr>
        <w:t xml:space="preserve"> </w:t>
      </w:r>
      <w:r w:rsidRPr="00F00F4F">
        <w:rPr>
          <w:rFonts w:asciiTheme="minorHAnsi" w:hAnsiTheme="minorHAnsi" w:cstheme="minorHAnsi"/>
          <w:sz w:val="24"/>
        </w:rPr>
        <w:lastRenderedPageBreak/>
        <w:t>Hoods used for hot digestions must be labeled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Hood Only. Organic Chemicals Prohibited.” Solvents must never be used or stored in a designated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hood. </w:t>
      </w:r>
      <w:r w:rsidRPr="00F00F4F">
        <w:rPr>
          <w:rFonts w:asciiTheme="minorHAnsi" w:hAnsiTheme="minorHAnsi" w:cstheme="minorHAnsi"/>
          <w:b/>
          <w:color w:val="FF0000"/>
          <w:sz w:val="24"/>
          <w:u w:val="thick" w:color="FF0000"/>
        </w:rPr>
        <w:t xml:space="preserve">Currently, there </w:t>
      </w:r>
      <w:r w:rsidR="00331010">
        <w:rPr>
          <w:rFonts w:asciiTheme="minorHAnsi" w:hAnsiTheme="minorHAnsi" w:cstheme="minorHAnsi"/>
          <w:b/>
          <w:color w:val="FF0000"/>
          <w:sz w:val="24"/>
          <w:u w:val="thick" w:color="FF0000"/>
        </w:rPr>
        <w:t xml:space="preserve">are </w:t>
      </w:r>
      <w:r w:rsidRPr="00F00F4F">
        <w:rPr>
          <w:rFonts w:asciiTheme="minorHAnsi" w:hAnsiTheme="minorHAnsi" w:cstheme="minorHAnsi"/>
          <w:b/>
          <w:color w:val="FF0000"/>
          <w:sz w:val="24"/>
          <w:u w:val="thick" w:color="FF0000"/>
        </w:rPr>
        <w:t xml:space="preserve">no active </w:t>
      </w:r>
      <w:proofErr w:type="spellStart"/>
      <w:r w:rsidRPr="00F00F4F">
        <w:rPr>
          <w:rFonts w:asciiTheme="minorHAnsi" w:hAnsiTheme="minorHAnsi" w:cstheme="minorHAnsi"/>
          <w:b/>
          <w:color w:val="FF0000"/>
          <w:sz w:val="24"/>
          <w:u w:val="thick" w:color="FF0000"/>
        </w:rPr>
        <w:t>perchloric</w:t>
      </w:r>
      <w:proofErr w:type="spellEnd"/>
      <w:r w:rsidRPr="00F00F4F">
        <w:rPr>
          <w:rFonts w:asciiTheme="minorHAnsi" w:hAnsiTheme="minorHAnsi" w:cstheme="minorHAnsi"/>
          <w:b/>
          <w:color w:val="FF0000"/>
          <w:sz w:val="24"/>
          <w:u w:val="thick" w:color="FF0000"/>
        </w:rPr>
        <w:t xml:space="preserve"> acid hood</w:t>
      </w:r>
      <w:r w:rsidR="00331010">
        <w:rPr>
          <w:rFonts w:asciiTheme="minorHAnsi" w:hAnsiTheme="minorHAnsi" w:cstheme="minorHAnsi"/>
          <w:b/>
          <w:color w:val="FF0000"/>
          <w:sz w:val="24"/>
          <w:u w:val="thick" w:color="FF0000"/>
        </w:rPr>
        <w:t>s</w:t>
      </w:r>
      <w:r w:rsidRPr="00F00F4F">
        <w:rPr>
          <w:rFonts w:asciiTheme="minorHAnsi" w:hAnsiTheme="minorHAnsi" w:cstheme="minorHAnsi"/>
          <w:b/>
          <w:color w:val="FF0000"/>
          <w:sz w:val="24"/>
          <w:u w:val="thick" w:color="FF0000"/>
        </w:rPr>
        <w:t xml:space="preserve"> available on </w:t>
      </w:r>
      <w:r w:rsidR="00331010">
        <w:rPr>
          <w:rFonts w:asciiTheme="minorHAnsi" w:hAnsiTheme="minorHAnsi" w:cstheme="minorHAnsi"/>
          <w:b/>
          <w:color w:val="FF0000"/>
          <w:sz w:val="24"/>
          <w:u w:val="thick" w:color="FF0000"/>
        </w:rPr>
        <w:t xml:space="preserve">the </w:t>
      </w:r>
      <w:r w:rsidRPr="00F00F4F">
        <w:rPr>
          <w:rFonts w:asciiTheme="minorHAnsi" w:hAnsiTheme="minorHAnsi" w:cstheme="minorHAnsi"/>
          <w:b/>
          <w:color w:val="FF0000"/>
          <w:sz w:val="24"/>
          <w:u w:val="thick" w:color="FF0000"/>
        </w:rPr>
        <w:t>University of Houston</w:t>
      </w:r>
      <w:r w:rsidRPr="00F00F4F">
        <w:rPr>
          <w:rFonts w:asciiTheme="minorHAnsi" w:hAnsiTheme="minorHAnsi" w:cstheme="minorHAnsi"/>
          <w:b/>
          <w:color w:val="FF0000"/>
          <w:sz w:val="24"/>
        </w:rPr>
        <w:t xml:space="preserve"> </w:t>
      </w:r>
      <w:r w:rsidRPr="00F00F4F">
        <w:rPr>
          <w:rFonts w:asciiTheme="minorHAnsi" w:hAnsiTheme="minorHAnsi" w:cstheme="minorHAnsi"/>
          <w:b/>
          <w:color w:val="FF0000"/>
          <w:sz w:val="24"/>
          <w:u w:val="thick" w:color="FF0000"/>
        </w:rPr>
        <w:t>campus. If your</w:t>
      </w:r>
      <w:r w:rsidR="00331010">
        <w:rPr>
          <w:rFonts w:asciiTheme="minorHAnsi" w:hAnsiTheme="minorHAnsi" w:cstheme="minorHAnsi"/>
          <w:b/>
          <w:color w:val="FF0000"/>
          <w:sz w:val="24"/>
          <w:u w:val="thick" w:color="FF0000"/>
        </w:rPr>
        <w:t xml:space="preserve"> lab intends to perform </w:t>
      </w:r>
      <w:proofErr w:type="spellStart"/>
      <w:r w:rsidR="00331010">
        <w:rPr>
          <w:rFonts w:asciiTheme="minorHAnsi" w:hAnsiTheme="minorHAnsi" w:cstheme="minorHAnsi"/>
          <w:b/>
          <w:color w:val="FF0000"/>
          <w:sz w:val="24"/>
          <w:u w:val="thick" w:color="FF0000"/>
        </w:rPr>
        <w:t>perchloric</w:t>
      </w:r>
      <w:proofErr w:type="spellEnd"/>
      <w:r w:rsidR="00331010">
        <w:rPr>
          <w:rFonts w:asciiTheme="minorHAnsi" w:hAnsiTheme="minorHAnsi" w:cstheme="minorHAnsi"/>
          <w:b/>
          <w:color w:val="FF0000"/>
          <w:sz w:val="24"/>
          <w:u w:val="thick" w:color="FF0000"/>
        </w:rPr>
        <w:t xml:space="preserve"> acid digestions, EHS</w:t>
      </w:r>
      <w:r w:rsidRPr="00F00F4F">
        <w:rPr>
          <w:rFonts w:asciiTheme="minorHAnsi" w:hAnsiTheme="minorHAnsi" w:cstheme="minorHAnsi"/>
          <w:b/>
          <w:color w:val="FF0000"/>
          <w:sz w:val="24"/>
          <w:u w:val="thick" w:color="FF0000"/>
        </w:rPr>
        <w:t xml:space="preserve"> </w:t>
      </w:r>
      <w:r w:rsidR="00331010">
        <w:rPr>
          <w:rFonts w:asciiTheme="minorHAnsi" w:hAnsiTheme="minorHAnsi" w:cstheme="minorHAnsi"/>
          <w:b/>
          <w:color w:val="FF0000"/>
          <w:sz w:val="24"/>
          <w:u w:val="thick" w:color="FF0000"/>
        </w:rPr>
        <w:t xml:space="preserve">must </w:t>
      </w:r>
      <w:r w:rsidRPr="00F00F4F">
        <w:rPr>
          <w:rFonts w:asciiTheme="minorHAnsi" w:hAnsiTheme="minorHAnsi" w:cstheme="minorHAnsi"/>
          <w:b/>
          <w:color w:val="FF0000"/>
          <w:sz w:val="24"/>
          <w:u w:val="thick" w:color="FF0000"/>
        </w:rPr>
        <w:t>be contacted prior to</w:t>
      </w:r>
      <w:r w:rsidRPr="00F00F4F">
        <w:rPr>
          <w:rFonts w:asciiTheme="minorHAnsi" w:hAnsiTheme="minorHAnsi" w:cstheme="minorHAnsi"/>
          <w:b/>
          <w:color w:val="FF0000"/>
          <w:sz w:val="24"/>
        </w:rPr>
        <w:t xml:space="preserve"> </w:t>
      </w:r>
      <w:r w:rsidRPr="00F00F4F">
        <w:rPr>
          <w:rFonts w:asciiTheme="minorHAnsi" w:hAnsiTheme="minorHAnsi" w:cstheme="minorHAnsi"/>
          <w:b/>
          <w:color w:val="FF0000"/>
          <w:sz w:val="24"/>
          <w:u w:val="thick" w:color="FF0000"/>
        </w:rPr>
        <w:t>procurement.</w:t>
      </w:r>
    </w:p>
    <w:p w14:paraId="6581E34E" w14:textId="77777777" w:rsidR="00E643E9" w:rsidRDefault="00E643E9" w:rsidP="00F00F4F">
      <w:pPr>
        <w:spacing w:before="90"/>
        <w:ind w:left="120" w:right="193"/>
        <w:jc w:val="center"/>
        <w:rPr>
          <w:rFonts w:asciiTheme="minorHAnsi" w:hAnsiTheme="minorHAnsi" w:cstheme="minorHAnsi"/>
          <w:b/>
          <w:sz w:val="28"/>
          <w:szCs w:val="28"/>
        </w:rPr>
      </w:pPr>
    </w:p>
    <w:p w14:paraId="3A73F967" w14:textId="28E7F3D4" w:rsidR="00652E27" w:rsidRPr="00E10D12" w:rsidRDefault="00652E27" w:rsidP="00F00F4F">
      <w:pPr>
        <w:spacing w:before="90"/>
        <w:ind w:left="120" w:right="193"/>
        <w:jc w:val="center"/>
        <w:rPr>
          <w:rFonts w:asciiTheme="minorHAnsi" w:hAnsiTheme="minorHAnsi" w:cstheme="minorHAnsi"/>
          <w:b/>
          <w:sz w:val="28"/>
          <w:szCs w:val="28"/>
        </w:rPr>
      </w:pPr>
      <w:r w:rsidRPr="00E10D12">
        <w:rPr>
          <w:rFonts w:asciiTheme="minorHAnsi" w:hAnsiTheme="minorHAnsi" w:cstheme="minorHAnsi"/>
          <w:b/>
          <w:sz w:val="28"/>
          <w:szCs w:val="28"/>
        </w:rPr>
        <w:t xml:space="preserve">Using </w:t>
      </w:r>
      <w:proofErr w:type="spellStart"/>
      <w:r w:rsidRPr="00E10D12">
        <w:rPr>
          <w:rFonts w:asciiTheme="minorHAnsi" w:hAnsiTheme="minorHAnsi" w:cstheme="minorHAnsi"/>
          <w:b/>
          <w:sz w:val="28"/>
          <w:szCs w:val="28"/>
        </w:rPr>
        <w:t>Perchloric</w:t>
      </w:r>
      <w:proofErr w:type="spellEnd"/>
      <w:r w:rsidRPr="00E10D12">
        <w:rPr>
          <w:rFonts w:asciiTheme="minorHAnsi" w:hAnsiTheme="minorHAnsi" w:cstheme="minorHAnsi"/>
          <w:b/>
          <w:sz w:val="28"/>
          <w:szCs w:val="28"/>
        </w:rPr>
        <w:t xml:space="preserve"> Acid (&lt;72%) at Room Temperature</w:t>
      </w:r>
    </w:p>
    <w:p w14:paraId="0E33BDBC" w14:textId="77777777" w:rsidR="00652E27" w:rsidRPr="00F00F4F" w:rsidRDefault="00652E27" w:rsidP="00652E27">
      <w:pPr>
        <w:pStyle w:val="BodyText"/>
        <w:spacing w:before="7"/>
        <w:rPr>
          <w:rFonts w:asciiTheme="minorHAnsi" w:hAnsiTheme="minorHAnsi" w:cstheme="minorHAnsi"/>
          <w:b/>
          <w:sz w:val="23"/>
        </w:rPr>
      </w:pPr>
    </w:p>
    <w:p w14:paraId="72029C8D" w14:textId="77777777" w:rsidR="00652E27" w:rsidRPr="00F00F4F" w:rsidRDefault="00652E27" w:rsidP="00652E27">
      <w:pPr>
        <w:pStyle w:val="BodyText"/>
        <w:ind w:left="120" w:right="198"/>
        <w:jc w:val="both"/>
        <w:rPr>
          <w:rFonts w:asciiTheme="minorHAnsi" w:hAnsiTheme="minorHAnsi" w:cstheme="minorHAnsi"/>
        </w:rPr>
      </w:pPr>
      <w:r w:rsidRPr="00F00F4F">
        <w:rPr>
          <w:rFonts w:asciiTheme="minorHAnsi" w:hAnsiTheme="minorHAnsi" w:cstheme="minorHAnsi"/>
        </w:rPr>
        <w:t xml:space="preserve">At room temperature,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up to concentrations of 72% has properties similar to other strong mineral acids. It is a highly corrosive substance that causes severe burns on contact with the eyes, skin, and mucous membranes. When used under these conditions,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reacts as a strong non-oxidizing acid. The following precautions must be taken when using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under these conditions:</w:t>
      </w:r>
    </w:p>
    <w:p w14:paraId="693CC375" w14:textId="77777777" w:rsidR="00652E27" w:rsidRPr="00F00F4F" w:rsidRDefault="00652E27" w:rsidP="00652E27">
      <w:pPr>
        <w:pStyle w:val="BodyText"/>
        <w:spacing w:before="5"/>
        <w:rPr>
          <w:rFonts w:asciiTheme="minorHAnsi" w:hAnsiTheme="minorHAnsi" w:cstheme="minorHAnsi"/>
        </w:rPr>
      </w:pPr>
    </w:p>
    <w:p w14:paraId="5B23519E" w14:textId="77777777" w:rsidR="00652E27" w:rsidRPr="00F00F4F" w:rsidRDefault="00652E27" w:rsidP="00652E27">
      <w:pPr>
        <w:pStyle w:val="ListParagraph"/>
        <w:widowControl w:val="0"/>
        <w:numPr>
          <w:ilvl w:val="0"/>
          <w:numId w:val="27"/>
        </w:numPr>
        <w:tabs>
          <w:tab w:val="left" w:pos="901"/>
        </w:tabs>
        <w:autoSpaceDE w:val="0"/>
        <w:autoSpaceDN w:val="0"/>
        <w:spacing w:after="0" w:line="237" w:lineRule="auto"/>
        <w:ind w:right="205"/>
        <w:contextualSpacing w:val="0"/>
        <w:jc w:val="both"/>
        <w:rPr>
          <w:rFonts w:asciiTheme="minorHAnsi" w:hAnsiTheme="minorHAnsi" w:cstheme="minorHAnsi"/>
          <w:sz w:val="24"/>
        </w:rPr>
      </w:pPr>
      <w:r w:rsidRPr="00F00F4F">
        <w:rPr>
          <w:rFonts w:asciiTheme="minorHAnsi" w:hAnsiTheme="minorHAnsi" w:cstheme="minorHAnsi"/>
          <w:sz w:val="24"/>
        </w:rPr>
        <w:t>Substitute with less hazardous chemicals when appropriate. Use dilute solutions (&lt;60%) whenever</w:t>
      </w:r>
      <w:r w:rsidRPr="00F00F4F">
        <w:rPr>
          <w:rFonts w:asciiTheme="minorHAnsi" w:hAnsiTheme="minorHAnsi" w:cstheme="minorHAnsi"/>
          <w:spacing w:val="-1"/>
          <w:sz w:val="24"/>
        </w:rPr>
        <w:t xml:space="preserve"> </w:t>
      </w:r>
      <w:r w:rsidRPr="00F00F4F">
        <w:rPr>
          <w:rFonts w:asciiTheme="minorHAnsi" w:hAnsiTheme="minorHAnsi" w:cstheme="minorHAnsi"/>
          <w:sz w:val="24"/>
        </w:rPr>
        <w:t>possible.</w:t>
      </w:r>
    </w:p>
    <w:p w14:paraId="74FF0CBC" w14:textId="77777777" w:rsidR="00652E27" w:rsidRPr="00F00F4F" w:rsidRDefault="00652E27" w:rsidP="00652E27">
      <w:pPr>
        <w:pStyle w:val="BodyText"/>
        <w:spacing w:before="2"/>
        <w:rPr>
          <w:rFonts w:asciiTheme="minorHAnsi" w:hAnsiTheme="minorHAnsi" w:cstheme="minorHAnsi"/>
        </w:rPr>
      </w:pPr>
    </w:p>
    <w:p w14:paraId="77988F8A" w14:textId="39F8B64B" w:rsidR="00652E27" w:rsidRPr="00F00F4F" w:rsidRDefault="00652E27" w:rsidP="00652E27">
      <w:pPr>
        <w:pStyle w:val="ListParagraph"/>
        <w:widowControl w:val="0"/>
        <w:numPr>
          <w:ilvl w:val="0"/>
          <w:numId w:val="27"/>
        </w:numPr>
        <w:tabs>
          <w:tab w:val="left" w:pos="901"/>
        </w:tabs>
        <w:autoSpaceDE w:val="0"/>
        <w:autoSpaceDN w:val="0"/>
        <w:spacing w:after="0" w:line="240" w:lineRule="auto"/>
        <w:ind w:right="197"/>
        <w:contextualSpacing w:val="0"/>
        <w:jc w:val="both"/>
        <w:rPr>
          <w:rFonts w:asciiTheme="minorHAnsi" w:hAnsiTheme="minorHAnsi" w:cstheme="minorHAnsi"/>
          <w:sz w:val="24"/>
        </w:rPr>
      </w:pPr>
      <w:r w:rsidRPr="00F00F4F">
        <w:rPr>
          <w:rFonts w:asciiTheme="minorHAnsi" w:hAnsiTheme="minorHAnsi" w:cstheme="minorHAnsi"/>
          <w:sz w:val="24"/>
        </w:rPr>
        <w:t xml:space="preserve">Conduct operations involving cold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in a properly functioning chemical fume hood with current </w:t>
      </w:r>
      <w:r w:rsidR="00331010">
        <w:rPr>
          <w:rFonts w:asciiTheme="minorHAnsi" w:hAnsiTheme="minorHAnsi" w:cstheme="minorHAnsi"/>
          <w:sz w:val="24"/>
        </w:rPr>
        <w:t>EHS</w:t>
      </w:r>
      <w:r w:rsidRPr="00F00F4F">
        <w:rPr>
          <w:rFonts w:asciiTheme="minorHAnsi" w:hAnsiTheme="minorHAnsi" w:cstheme="minorHAnsi"/>
          <w:sz w:val="24"/>
        </w:rPr>
        <w:t xml:space="preserve"> certification. However,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reactions performed with higher concentrations or that involve heat must be used in a designate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fume</w:t>
      </w:r>
      <w:r w:rsidRPr="00F00F4F">
        <w:rPr>
          <w:rFonts w:asciiTheme="minorHAnsi" w:hAnsiTheme="minorHAnsi" w:cstheme="minorHAnsi"/>
          <w:spacing w:val="-1"/>
          <w:sz w:val="24"/>
        </w:rPr>
        <w:t xml:space="preserve"> </w:t>
      </w:r>
      <w:r w:rsidRPr="00F00F4F">
        <w:rPr>
          <w:rFonts w:asciiTheme="minorHAnsi" w:hAnsiTheme="minorHAnsi" w:cstheme="minorHAnsi"/>
          <w:sz w:val="24"/>
        </w:rPr>
        <w:t>hood.</w:t>
      </w:r>
    </w:p>
    <w:p w14:paraId="32C79C17" w14:textId="77777777" w:rsidR="00652E27" w:rsidRPr="00F00F4F" w:rsidRDefault="00652E27" w:rsidP="00652E27">
      <w:pPr>
        <w:pStyle w:val="BodyText"/>
        <w:spacing w:before="2"/>
        <w:rPr>
          <w:rFonts w:asciiTheme="minorHAnsi" w:hAnsiTheme="minorHAnsi" w:cstheme="minorHAnsi"/>
        </w:rPr>
      </w:pPr>
    </w:p>
    <w:p w14:paraId="2EBBFB0B" w14:textId="77777777" w:rsidR="00652E27" w:rsidRPr="00F00F4F" w:rsidRDefault="00652E27" w:rsidP="00652E27">
      <w:pPr>
        <w:pStyle w:val="ListParagraph"/>
        <w:widowControl w:val="0"/>
        <w:numPr>
          <w:ilvl w:val="0"/>
          <w:numId w:val="27"/>
        </w:numPr>
        <w:tabs>
          <w:tab w:val="left" w:pos="901"/>
        </w:tabs>
        <w:autoSpaceDE w:val="0"/>
        <w:autoSpaceDN w:val="0"/>
        <w:spacing w:after="0" w:line="237" w:lineRule="auto"/>
        <w:ind w:right="202"/>
        <w:contextualSpacing w:val="0"/>
        <w:jc w:val="both"/>
        <w:rPr>
          <w:rFonts w:asciiTheme="minorHAnsi" w:hAnsiTheme="minorHAnsi" w:cstheme="minorHAnsi"/>
          <w:sz w:val="24"/>
        </w:rPr>
      </w:pPr>
      <w:r w:rsidRPr="00F00F4F">
        <w:rPr>
          <w:rFonts w:asciiTheme="minorHAnsi" w:hAnsiTheme="minorHAnsi" w:cstheme="minorHAnsi"/>
          <w:sz w:val="24"/>
        </w:rPr>
        <w:t xml:space="preserve">Always use impact-resistant chemical goggles, a face shield, neoprene gloves, and a rubber apron when handling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pacing w:val="-2"/>
          <w:sz w:val="24"/>
        </w:rPr>
        <w:t xml:space="preserve"> </w:t>
      </w:r>
      <w:r w:rsidRPr="00F00F4F">
        <w:rPr>
          <w:rFonts w:asciiTheme="minorHAnsi" w:hAnsiTheme="minorHAnsi" w:cstheme="minorHAnsi"/>
          <w:sz w:val="24"/>
        </w:rPr>
        <w:t>acid.</w:t>
      </w:r>
    </w:p>
    <w:p w14:paraId="7C9AA2EB" w14:textId="77777777" w:rsidR="00652E27" w:rsidRPr="00F00F4F" w:rsidRDefault="00652E27" w:rsidP="00652E27">
      <w:pPr>
        <w:pStyle w:val="BodyText"/>
        <w:spacing w:before="4"/>
        <w:rPr>
          <w:rFonts w:asciiTheme="minorHAnsi" w:hAnsiTheme="minorHAnsi" w:cstheme="minorHAnsi"/>
        </w:rPr>
      </w:pPr>
    </w:p>
    <w:p w14:paraId="004A0C5C" w14:textId="4537C0B3" w:rsidR="00652E27" w:rsidRPr="002F5EF0" w:rsidRDefault="00652E27" w:rsidP="002F5EF0">
      <w:pPr>
        <w:pStyle w:val="ListParagraph"/>
        <w:widowControl w:val="0"/>
        <w:numPr>
          <w:ilvl w:val="0"/>
          <w:numId w:val="27"/>
        </w:numPr>
        <w:tabs>
          <w:tab w:val="left" w:pos="901"/>
        </w:tabs>
        <w:autoSpaceDE w:val="0"/>
        <w:autoSpaceDN w:val="0"/>
        <w:spacing w:after="0" w:line="237" w:lineRule="auto"/>
        <w:ind w:right="199"/>
        <w:contextualSpacing w:val="0"/>
        <w:jc w:val="both"/>
        <w:rPr>
          <w:rFonts w:asciiTheme="minorHAnsi" w:hAnsiTheme="minorHAnsi" w:cstheme="minorHAnsi"/>
          <w:sz w:val="24"/>
        </w:rPr>
      </w:pPr>
      <w:r w:rsidRPr="00F00F4F">
        <w:rPr>
          <w:rFonts w:asciiTheme="minorHAnsi" w:hAnsiTheme="minorHAnsi" w:cstheme="minorHAnsi"/>
          <w:sz w:val="24"/>
        </w:rPr>
        <w:t xml:space="preserve">When using or storing even dilute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solutions avoid contact with strong dehydrating agents (concentrated sulfuric acid, anhydrous phosphorous pentoxide, etc.). These chemicals may concentrate the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and make it</w:t>
      </w:r>
      <w:r w:rsidRPr="00F00F4F">
        <w:rPr>
          <w:rFonts w:asciiTheme="minorHAnsi" w:hAnsiTheme="minorHAnsi" w:cstheme="minorHAnsi"/>
          <w:spacing w:val="-11"/>
          <w:sz w:val="24"/>
        </w:rPr>
        <w:t xml:space="preserve"> </w:t>
      </w:r>
      <w:r w:rsidRPr="00F00F4F">
        <w:rPr>
          <w:rFonts w:asciiTheme="minorHAnsi" w:hAnsiTheme="minorHAnsi" w:cstheme="minorHAnsi"/>
          <w:sz w:val="24"/>
        </w:rPr>
        <w:t>unstable.</w:t>
      </w:r>
    </w:p>
    <w:p w14:paraId="33C8E569" w14:textId="77777777" w:rsidR="00652E27" w:rsidRPr="00F00F4F" w:rsidRDefault="00652E27" w:rsidP="00652E27">
      <w:pPr>
        <w:pStyle w:val="ListParagraph"/>
        <w:widowControl w:val="0"/>
        <w:numPr>
          <w:ilvl w:val="0"/>
          <w:numId w:val="27"/>
        </w:numPr>
        <w:tabs>
          <w:tab w:val="left" w:pos="901"/>
        </w:tabs>
        <w:autoSpaceDE w:val="0"/>
        <w:autoSpaceDN w:val="0"/>
        <w:spacing w:after="0" w:line="240" w:lineRule="auto"/>
        <w:ind w:right="200"/>
        <w:contextualSpacing w:val="0"/>
        <w:jc w:val="both"/>
        <w:rPr>
          <w:rFonts w:asciiTheme="minorHAnsi" w:hAnsiTheme="minorHAnsi" w:cstheme="minorHAnsi"/>
          <w:sz w:val="24"/>
        </w:rPr>
      </w:pPr>
      <w:r w:rsidRPr="00F00F4F">
        <w:rPr>
          <w:rFonts w:asciiTheme="minorHAnsi" w:hAnsiTheme="minorHAnsi" w:cstheme="minorHAnsi"/>
          <w:sz w:val="24"/>
        </w:rPr>
        <w:t xml:space="preserve">Always transfer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over a sink or other suitable containment in order to catch any spills and afford a ready means of cleanup and</w:t>
      </w:r>
      <w:r w:rsidRPr="00F00F4F">
        <w:rPr>
          <w:rFonts w:asciiTheme="minorHAnsi" w:hAnsiTheme="minorHAnsi" w:cstheme="minorHAnsi"/>
          <w:spacing w:val="-11"/>
          <w:sz w:val="24"/>
        </w:rPr>
        <w:t xml:space="preserve"> </w:t>
      </w:r>
      <w:r w:rsidRPr="00F00F4F">
        <w:rPr>
          <w:rFonts w:asciiTheme="minorHAnsi" w:hAnsiTheme="minorHAnsi" w:cstheme="minorHAnsi"/>
          <w:sz w:val="24"/>
        </w:rPr>
        <w:t>disposal.</w:t>
      </w:r>
    </w:p>
    <w:p w14:paraId="3D15CBA2" w14:textId="77777777" w:rsidR="00652E27" w:rsidRPr="00F00F4F" w:rsidRDefault="00652E27" w:rsidP="00652E27">
      <w:pPr>
        <w:pStyle w:val="BodyText"/>
        <w:spacing w:before="4"/>
        <w:rPr>
          <w:rFonts w:asciiTheme="minorHAnsi" w:hAnsiTheme="minorHAnsi" w:cstheme="minorHAnsi"/>
        </w:rPr>
      </w:pPr>
    </w:p>
    <w:p w14:paraId="22524671" w14:textId="77777777" w:rsidR="00F00F4F" w:rsidRDefault="00652E27" w:rsidP="00F00F4F">
      <w:pPr>
        <w:pStyle w:val="ListParagraph"/>
        <w:widowControl w:val="0"/>
        <w:numPr>
          <w:ilvl w:val="0"/>
          <w:numId w:val="27"/>
        </w:numPr>
        <w:tabs>
          <w:tab w:val="left" w:pos="901"/>
        </w:tabs>
        <w:autoSpaceDE w:val="0"/>
        <w:autoSpaceDN w:val="0"/>
        <w:spacing w:after="0" w:line="237" w:lineRule="auto"/>
        <w:ind w:right="203"/>
        <w:contextualSpacing w:val="0"/>
        <w:jc w:val="both"/>
        <w:rPr>
          <w:rFonts w:asciiTheme="minorHAnsi" w:hAnsiTheme="minorHAnsi" w:cstheme="minorHAnsi"/>
          <w:sz w:val="24"/>
        </w:rPr>
      </w:pPr>
      <w:r w:rsidRPr="00F00F4F">
        <w:rPr>
          <w:rFonts w:asciiTheme="minorHAnsi" w:hAnsiTheme="minorHAnsi" w:cstheme="minorHAnsi"/>
          <w:sz w:val="24"/>
        </w:rPr>
        <w:t xml:space="preserve">Perform all operations on chemically resistant surfaces. Avoid contact with cellulose materials such as wood, paper and cotton.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may become concentrated and cause a fire or</w:t>
      </w:r>
      <w:r w:rsidRPr="00F00F4F">
        <w:rPr>
          <w:rFonts w:asciiTheme="minorHAnsi" w:hAnsiTheme="minorHAnsi" w:cstheme="minorHAnsi"/>
          <w:spacing w:val="-2"/>
          <w:sz w:val="24"/>
        </w:rPr>
        <w:t xml:space="preserve"> </w:t>
      </w:r>
      <w:r w:rsidRPr="00F00F4F">
        <w:rPr>
          <w:rFonts w:asciiTheme="minorHAnsi" w:hAnsiTheme="minorHAnsi" w:cstheme="minorHAnsi"/>
          <w:sz w:val="24"/>
        </w:rPr>
        <w:t>explosion.</w:t>
      </w:r>
    </w:p>
    <w:p w14:paraId="106DE9B2" w14:textId="77777777" w:rsidR="00F00F4F" w:rsidRDefault="00F00F4F" w:rsidP="00F00F4F">
      <w:pPr>
        <w:widowControl w:val="0"/>
        <w:tabs>
          <w:tab w:val="left" w:pos="901"/>
        </w:tabs>
        <w:autoSpaceDE w:val="0"/>
        <w:autoSpaceDN w:val="0"/>
        <w:spacing w:after="0" w:line="237" w:lineRule="auto"/>
        <w:ind w:right="203"/>
        <w:jc w:val="both"/>
        <w:rPr>
          <w:rFonts w:asciiTheme="minorHAnsi" w:hAnsiTheme="minorHAnsi" w:cstheme="minorHAnsi"/>
        </w:rPr>
      </w:pPr>
    </w:p>
    <w:p w14:paraId="27C627CD" w14:textId="7DB7D4DC" w:rsidR="00652E27" w:rsidRPr="00E10D12" w:rsidRDefault="00652E27" w:rsidP="00F00F4F">
      <w:pPr>
        <w:widowControl w:val="0"/>
        <w:tabs>
          <w:tab w:val="left" w:pos="901"/>
        </w:tabs>
        <w:autoSpaceDE w:val="0"/>
        <w:autoSpaceDN w:val="0"/>
        <w:spacing w:after="0" w:line="237" w:lineRule="auto"/>
        <w:ind w:right="203"/>
        <w:jc w:val="center"/>
        <w:rPr>
          <w:rFonts w:asciiTheme="minorHAnsi" w:hAnsiTheme="minorHAnsi" w:cstheme="minorHAnsi"/>
          <w:b/>
          <w:sz w:val="28"/>
          <w:szCs w:val="28"/>
        </w:rPr>
      </w:pPr>
      <w:r w:rsidRPr="00E10D12">
        <w:rPr>
          <w:rFonts w:asciiTheme="minorHAnsi" w:hAnsiTheme="minorHAnsi" w:cstheme="minorHAnsi"/>
          <w:b/>
          <w:sz w:val="28"/>
          <w:szCs w:val="28"/>
        </w:rPr>
        <w:t xml:space="preserve">Using Heated </w:t>
      </w:r>
      <w:proofErr w:type="spellStart"/>
      <w:r w:rsidRPr="00E10D12">
        <w:rPr>
          <w:rFonts w:asciiTheme="minorHAnsi" w:hAnsiTheme="minorHAnsi" w:cstheme="minorHAnsi"/>
          <w:b/>
          <w:sz w:val="28"/>
          <w:szCs w:val="28"/>
        </w:rPr>
        <w:t>Perchloric</w:t>
      </w:r>
      <w:proofErr w:type="spellEnd"/>
      <w:r w:rsidRPr="00E10D12">
        <w:rPr>
          <w:rFonts w:asciiTheme="minorHAnsi" w:hAnsiTheme="minorHAnsi" w:cstheme="minorHAnsi"/>
          <w:b/>
          <w:sz w:val="28"/>
          <w:szCs w:val="28"/>
        </w:rPr>
        <w:t xml:space="preserve"> Acid (&lt;72%)</w:t>
      </w:r>
    </w:p>
    <w:p w14:paraId="77F1A4E2" w14:textId="77777777" w:rsidR="00652E27" w:rsidRPr="00F00F4F" w:rsidRDefault="00652E27" w:rsidP="00652E27">
      <w:pPr>
        <w:pStyle w:val="BodyText"/>
        <w:rPr>
          <w:rFonts w:asciiTheme="minorHAnsi" w:hAnsiTheme="minorHAnsi" w:cstheme="minorHAnsi"/>
          <w:b/>
        </w:rPr>
      </w:pPr>
    </w:p>
    <w:p w14:paraId="0C4F61E6" w14:textId="2A5DBB56" w:rsidR="00652E27" w:rsidRPr="00F00F4F" w:rsidRDefault="00652E27" w:rsidP="00652E27">
      <w:pPr>
        <w:ind w:left="120" w:right="197"/>
        <w:jc w:val="both"/>
        <w:rPr>
          <w:rFonts w:asciiTheme="minorHAnsi" w:hAnsiTheme="minorHAnsi" w:cstheme="minorHAnsi"/>
          <w:b/>
          <w:sz w:val="24"/>
        </w:rPr>
      </w:pPr>
      <w:proofErr w:type="spellStart"/>
      <w:r w:rsidRPr="00F00F4F">
        <w:rPr>
          <w:rFonts w:asciiTheme="minorHAnsi" w:hAnsiTheme="minorHAnsi" w:cstheme="minorHAnsi"/>
          <w:b/>
          <w:color w:val="FF0000"/>
          <w:sz w:val="24"/>
          <w:u w:val="thick" w:color="FF0000"/>
        </w:rPr>
        <w:t>Perchloric</w:t>
      </w:r>
      <w:proofErr w:type="spellEnd"/>
      <w:r w:rsidRPr="00F00F4F">
        <w:rPr>
          <w:rFonts w:asciiTheme="minorHAnsi" w:hAnsiTheme="minorHAnsi" w:cstheme="minorHAnsi"/>
          <w:b/>
          <w:color w:val="FF0000"/>
          <w:sz w:val="24"/>
          <w:u w:val="thick" w:color="FF0000"/>
        </w:rPr>
        <w:t xml:space="preserve"> acid digestions and other procedures performed at elevated temperatures must</w:t>
      </w:r>
      <w:r w:rsidRPr="00F00F4F">
        <w:rPr>
          <w:rFonts w:asciiTheme="minorHAnsi" w:hAnsiTheme="minorHAnsi" w:cstheme="minorHAnsi"/>
          <w:b/>
          <w:color w:val="FF0000"/>
          <w:sz w:val="24"/>
        </w:rPr>
        <w:t xml:space="preserve"> </w:t>
      </w:r>
      <w:r w:rsidRPr="00F00F4F">
        <w:rPr>
          <w:rFonts w:asciiTheme="minorHAnsi" w:hAnsiTheme="minorHAnsi" w:cstheme="minorHAnsi"/>
          <w:b/>
          <w:color w:val="FF0000"/>
          <w:sz w:val="24"/>
          <w:u w:val="thick" w:color="FF0000"/>
        </w:rPr>
        <w:t xml:space="preserve">be done in a specially designed </w:t>
      </w:r>
      <w:proofErr w:type="spellStart"/>
      <w:r w:rsidRPr="00F00F4F">
        <w:rPr>
          <w:rFonts w:asciiTheme="minorHAnsi" w:hAnsiTheme="minorHAnsi" w:cstheme="minorHAnsi"/>
          <w:b/>
          <w:color w:val="FF0000"/>
          <w:sz w:val="24"/>
          <w:u w:val="thick" w:color="FF0000"/>
        </w:rPr>
        <w:t>perchloric</w:t>
      </w:r>
      <w:proofErr w:type="spellEnd"/>
      <w:r w:rsidRPr="00F00F4F">
        <w:rPr>
          <w:rFonts w:asciiTheme="minorHAnsi" w:hAnsiTheme="minorHAnsi" w:cstheme="minorHAnsi"/>
          <w:b/>
          <w:color w:val="FF0000"/>
          <w:sz w:val="24"/>
          <w:u w:val="thick" w:color="FF0000"/>
        </w:rPr>
        <w:t xml:space="preserve"> acid fume hoods. There </w:t>
      </w:r>
      <w:r w:rsidR="00331010">
        <w:rPr>
          <w:rFonts w:asciiTheme="minorHAnsi" w:hAnsiTheme="minorHAnsi" w:cstheme="minorHAnsi"/>
          <w:b/>
          <w:color w:val="FF0000"/>
          <w:sz w:val="24"/>
          <w:u w:val="thick" w:color="FF0000"/>
        </w:rPr>
        <w:t>are n</w:t>
      </w:r>
      <w:r w:rsidRPr="00F00F4F">
        <w:rPr>
          <w:rFonts w:asciiTheme="minorHAnsi" w:hAnsiTheme="minorHAnsi" w:cstheme="minorHAnsi"/>
          <w:b/>
          <w:color w:val="FF0000"/>
          <w:sz w:val="24"/>
          <w:u w:val="thick" w:color="FF0000"/>
        </w:rPr>
        <w:t xml:space="preserve">o active </w:t>
      </w:r>
      <w:proofErr w:type="spellStart"/>
      <w:r w:rsidRPr="00F00F4F">
        <w:rPr>
          <w:rFonts w:asciiTheme="minorHAnsi" w:hAnsiTheme="minorHAnsi" w:cstheme="minorHAnsi"/>
          <w:b/>
          <w:color w:val="FF0000"/>
          <w:sz w:val="24"/>
          <w:u w:val="thick" w:color="FF0000"/>
        </w:rPr>
        <w:t>perchloric</w:t>
      </w:r>
      <w:proofErr w:type="spellEnd"/>
      <w:r w:rsidRPr="00F00F4F">
        <w:rPr>
          <w:rFonts w:asciiTheme="minorHAnsi" w:hAnsiTheme="minorHAnsi" w:cstheme="minorHAnsi"/>
          <w:b/>
          <w:color w:val="FF0000"/>
          <w:sz w:val="24"/>
        </w:rPr>
        <w:t xml:space="preserve"> </w:t>
      </w:r>
      <w:r w:rsidRPr="00F00F4F">
        <w:rPr>
          <w:rFonts w:asciiTheme="minorHAnsi" w:hAnsiTheme="minorHAnsi" w:cstheme="minorHAnsi"/>
          <w:b/>
          <w:color w:val="FF0000"/>
          <w:sz w:val="24"/>
          <w:u w:val="thick" w:color="FF0000"/>
        </w:rPr>
        <w:lastRenderedPageBreak/>
        <w:t xml:space="preserve">acid hood available on </w:t>
      </w:r>
      <w:r w:rsidR="00331010">
        <w:rPr>
          <w:rFonts w:asciiTheme="minorHAnsi" w:hAnsiTheme="minorHAnsi" w:cstheme="minorHAnsi"/>
          <w:b/>
          <w:color w:val="FF0000"/>
          <w:sz w:val="24"/>
          <w:u w:val="thick" w:color="FF0000"/>
        </w:rPr>
        <w:t xml:space="preserve">the </w:t>
      </w:r>
      <w:r w:rsidRPr="00F00F4F">
        <w:rPr>
          <w:rFonts w:asciiTheme="minorHAnsi" w:hAnsiTheme="minorHAnsi" w:cstheme="minorHAnsi"/>
          <w:b/>
          <w:color w:val="FF0000"/>
          <w:sz w:val="24"/>
          <w:u w:val="thick" w:color="FF0000"/>
        </w:rPr>
        <w:t xml:space="preserve">University of Houston campus. </w:t>
      </w:r>
      <w:r w:rsidR="00331010" w:rsidRPr="00F00F4F">
        <w:rPr>
          <w:rFonts w:asciiTheme="minorHAnsi" w:hAnsiTheme="minorHAnsi" w:cstheme="minorHAnsi"/>
          <w:b/>
          <w:color w:val="FF0000"/>
          <w:sz w:val="24"/>
          <w:u w:val="thick" w:color="FF0000"/>
        </w:rPr>
        <w:t>If your</w:t>
      </w:r>
      <w:r w:rsidR="00331010">
        <w:rPr>
          <w:rFonts w:asciiTheme="minorHAnsi" w:hAnsiTheme="minorHAnsi" w:cstheme="minorHAnsi"/>
          <w:b/>
          <w:color w:val="FF0000"/>
          <w:sz w:val="24"/>
          <w:u w:val="thick" w:color="FF0000"/>
        </w:rPr>
        <w:t xml:space="preserve"> lab intends to perform </w:t>
      </w:r>
      <w:proofErr w:type="spellStart"/>
      <w:r w:rsidR="00331010">
        <w:rPr>
          <w:rFonts w:asciiTheme="minorHAnsi" w:hAnsiTheme="minorHAnsi" w:cstheme="minorHAnsi"/>
          <w:b/>
          <w:color w:val="FF0000"/>
          <w:sz w:val="24"/>
          <w:u w:val="thick" w:color="FF0000"/>
        </w:rPr>
        <w:t>perchloric</w:t>
      </w:r>
      <w:proofErr w:type="spellEnd"/>
      <w:r w:rsidR="00331010">
        <w:rPr>
          <w:rFonts w:asciiTheme="minorHAnsi" w:hAnsiTheme="minorHAnsi" w:cstheme="minorHAnsi"/>
          <w:b/>
          <w:color w:val="FF0000"/>
          <w:sz w:val="24"/>
          <w:u w:val="thick" w:color="FF0000"/>
        </w:rPr>
        <w:t xml:space="preserve"> acid digestions, EHS</w:t>
      </w:r>
      <w:r w:rsidR="00331010" w:rsidRPr="00F00F4F">
        <w:rPr>
          <w:rFonts w:asciiTheme="minorHAnsi" w:hAnsiTheme="minorHAnsi" w:cstheme="minorHAnsi"/>
          <w:b/>
          <w:color w:val="FF0000"/>
          <w:sz w:val="24"/>
          <w:u w:val="thick" w:color="FF0000"/>
        </w:rPr>
        <w:t xml:space="preserve"> </w:t>
      </w:r>
      <w:r w:rsidR="00331010">
        <w:rPr>
          <w:rFonts w:asciiTheme="minorHAnsi" w:hAnsiTheme="minorHAnsi" w:cstheme="minorHAnsi"/>
          <w:b/>
          <w:color w:val="FF0000"/>
          <w:sz w:val="24"/>
          <w:u w:val="thick" w:color="FF0000"/>
        </w:rPr>
        <w:t xml:space="preserve">must </w:t>
      </w:r>
      <w:r w:rsidR="00331010" w:rsidRPr="00F00F4F">
        <w:rPr>
          <w:rFonts w:asciiTheme="minorHAnsi" w:hAnsiTheme="minorHAnsi" w:cstheme="minorHAnsi"/>
          <w:b/>
          <w:color w:val="FF0000"/>
          <w:sz w:val="24"/>
          <w:u w:val="thick" w:color="FF0000"/>
        </w:rPr>
        <w:t>be contacted prior to</w:t>
      </w:r>
      <w:r w:rsidR="00331010" w:rsidRPr="00F00F4F">
        <w:rPr>
          <w:rFonts w:asciiTheme="minorHAnsi" w:hAnsiTheme="minorHAnsi" w:cstheme="minorHAnsi"/>
          <w:b/>
          <w:color w:val="FF0000"/>
          <w:sz w:val="24"/>
        </w:rPr>
        <w:t xml:space="preserve"> </w:t>
      </w:r>
      <w:r w:rsidR="00331010" w:rsidRPr="00F00F4F">
        <w:rPr>
          <w:rFonts w:asciiTheme="minorHAnsi" w:hAnsiTheme="minorHAnsi" w:cstheme="minorHAnsi"/>
          <w:b/>
          <w:color w:val="FF0000"/>
          <w:sz w:val="24"/>
          <w:u w:val="thick" w:color="FF0000"/>
        </w:rPr>
        <w:t>procurement.</w:t>
      </w:r>
    </w:p>
    <w:p w14:paraId="706A65AB" w14:textId="77777777" w:rsidR="00652E27" w:rsidRPr="00F00F4F" w:rsidRDefault="00652E27" w:rsidP="00652E27">
      <w:pPr>
        <w:pStyle w:val="BodyText"/>
        <w:spacing w:before="90"/>
        <w:ind w:left="120" w:right="198"/>
        <w:jc w:val="both"/>
        <w:rPr>
          <w:rFonts w:asciiTheme="minorHAnsi" w:hAnsiTheme="minorHAnsi" w:cstheme="minorHAnsi"/>
        </w:rPr>
      </w:pPr>
      <w:r w:rsidRPr="00F00F4F">
        <w:rPr>
          <w:rFonts w:asciiTheme="minorHAnsi" w:hAnsiTheme="minorHAnsi" w:cstheme="minorHAnsi"/>
        </w:rPr>
        <w:t xml:space="preserve">When heated to temperatures above 150° C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(&lt;72% concentration) becomes a strong oxidizer and eventually becomes unstable. Concentrated solutions are very dangerous and can react violently with many </w:t>
      </w:r>
      <w:proofErr w:type="spellStart"/>
      <w:r w:rsidRPr="00F00F4F">
        <w:rPr>
          <w:rFonts w:asciiTheme="minorHAnsi" w:hAnsiTheme="minorHAnsi" w:cstheme="minorHAnsi"/>
        </w:rPr>
        <w:t>oxidizable</w:t>
      </w:r>
      <w:proofErr w:type="spellEnd"/>
      <w:r w:rsidRPr="00F00F4F">
        <w:rPr>
          <w:rFonts w:asciiTheme="minorHAnsi" w:hAnsiTheme="minorHAnsi" w:cstheme="minorHAnsi"/>
        </w:rPr>
        <w:t xml:space="preserve"> substances, such as paper and wood, and can detonate. Vapors may also contaminate work surfaces or ventilation equipment with perchlorate residues, which may form highly unstable compounds, such as metallic perchlorates. These compounds may ignite or detonate under certain conditions.</w:t>
      </w:r>
    </w:p>
    <w:p w14:paraId="3CCB53F2" w14:textId="77777777" w:rsidR="00652E27" w:rsidRPr="00F00F4F" w:rsidRDefault="00652E27" w:rsidP="00652E27">
      <w:pPr>
        <w:pStyle w:val="BodyText"/>
        <w:rPr>
          <w:rFonts w:asciiTheme="minorHAnsi" w:hAnsiTheme="minorHAnsi" w:cstheme="minorHAnsi"/>
        </w:rPr>
      </w:pPr>
    </w:p>
    <w:p w14:paraId="5F604A72" w14:textId="77777777" w:rsidR="00652E27" w:rsidRPr="00F00F4F" w:rsidRDefault="00652E27" w:rsidP="00652E27">
      <w:pPr>
        <w:pStyle w:val="BodyText"/>
        <w:ind w:left="120"/>
        <w:jc w:val="both"/>
        <w:rPr>
          <w:rFonts w:asciiTheme="minorHAnsi" w:hAnsiTheme="minorHAnsi" w:cstheme="minorHAnsi"/>
        </w:rPr>
      </w:pPr>
      <w:r w:rsidRPr="00F00F4F">
        <w:rPr>
          <w:rFonts w:asciiTheme="minorHAnsi" w:hAnsiTheme="minorHAnsi" w:cstheme="minorHAnsi"/>
        </w:rPr>
        <w:t xml:space="preserve">The following additional precautions shall be followed when heating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w:t>
      </w:r>
    </w:p>
    <w:p w14:paraId="0C14E7F6" w14:textId="77777777" w:rsidR="00652E27" w:rsidRPr="00F00F4F" w:rsidRDefault="00652E27" w:rsidP="00652E27">
      <w:pPr>
        <w:pStyle w:val="BodyText"/>
        <w:spacing w:before="2"/>
        <w:rPr>
          <w:rFonts w:asciiTheme="minorHAnsi" w:hAnsiTheme="minorHAnsi" w:cstheme="minorHAnsi"/>
        </w:rPr>
      </w:pPr>
    </w:p>
    <w:p w14:paraId="1913751A" w14:textId="77777777" w:rsidR="00652E27" w:rsidRPr="00F00F4F" w:rsidRDefault="00652E27" w:rsidP="00652E27">
      <w:pPr>
        <w:pStyle w:val="ListParagraph"/>
        <w:widowControl w:val="0"/>
        <w:numPr>
          <w:ilvl w:val="0"/>
          <w:numId w:val="27"/>
        </w:numPr>
        <w:tabs>
          <w:tab w:val="left" w:pos="901"/>
        </w:tabs>
        <w:autoSpaceDE w:val="0"/>
        <w:autoSpaceDN w:val="0"/>
        <w:spacing w:after="0" w:line="240" w:lineRule="auto"/>
        <w:ind w:right="200"/>
        <w:contextualSpacing w:val="0"/>
        <w:jc w:val="both"/>
        <w:rPr>
          <w:rFonts w:asciiTheme="minorHAnsi" w:hAnsiTheme="minorHAnsi" w:cstheme="minorHAnsi"/>
          <w:sz w:val="24"/>
        </w:rPr>
      </w:pPr>
      <w:r w:rsidRPr="00F00F4F">
        <w:rPr>
          <w:rFonts w:asciiTheme="minorHAnsi" w:hAnsiTheme="minorHAnsi" w:cstheme="minorHAnsi"/>
          <w:sz w:val="24"/>
        </w:rPr>
        <w:t xml:space="preserve">Lower the fume hood sash as much as possible so that it can function as a physical barrier or use a safety shield to provide splash/splinter protection.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fume hoods must have shatterproof</w:t>
      </w:r>
      <w:r w:rsidRPr="00F00F4F">
        <w:rPr>
          <w:rFonts w:asciiTheme="minorHAnsi" w:hAnsiTheme="minorHAnsi" w:cstheme="minorHAnsi"/>
          <w:spacing w:val="-1"/>
          <w:sz w:val="24"/>
        </w:rPr>
        <w:t xml:space="preserve"> </w:t>
      </w:r>
      <w:r w:rsidRPr="00F00F4F">
        <w:rPr>
          <w:rFonts w:asciiTheme="minorHAnsi" w:hAnsiTheme="minorHAnsi" w:cstheme="minorHAnsi"/>
          <w:sz w:val="24"/>
        </w:rPr>
        <w:t>glass.</w:t>
      </w:r>
    </w:p>
    <w:p w14:paraId="1A802AC8" w14:textId="77777777" w:rsidR="00652E27" w:rsidRPr="00F00F4F" w:rsidRDefault="00652E27" w:rsidP="00652E27">
      <w:pPr>
        <w:pStyle w:val="BodyText"/>
        <w:spacing w:before="2"/>
        <w:rPr>
          <w:rFonts w:asciiTheme="minorHAnsi" w:hAnsiTheme="minorHAnsi" w:cstheme="minorHAnsi"/>
        </w:rPr>
      </w:pPr>
    </w:p>
    <w:p w14:paraId="41F6074F" w14:textId="77777777" w:rsidR="00652E27" w:rsidRPr="00F00F4F" w:rsidRDefault="00652E27" w:rsidP="00652E27">
      <w:pPr>
        <w:pStyle w:val="ListParagraph"/>
        <w:widowControl w:val="0"/>
        <w:numPr>
          <w:ilvl w:val="0"/>
          <w:numId w:val="27"/>
        </w:numPr>
        <w:tabs>
          <w:tab w:val="left" w:pos="901"/>
        </w:tabs>
        <w:autoSpaceDE w:val="0"/>
        <w:autoSpaceDN w:val="0"/>
        <w:spacing w:after="0" w:line="237" w:lineRule="auto"/>
        <w:ind w:right="203"/>
        <w:contextualSpacing w:val="0"/>
        <w:jc w:val="both"/>
        <w:rPr>
          <w:rFonts w:asciiTheme="minorHAnsi" w:hAnsiTheme="minorHAnsi" w:cstheme="minorHAnsi"/>
          <w:sz w:val="24"/>
        </w:rPr>
      </w:pPr>
      <w:r w:rsidRPr="00F00F4F">
        <w:rPr>
          <w:rFonts w:asciiTheme="minorHAnsi" w:hAnsiTheme="minorHAnsi" w:cstheme="minorHAnsi"/>
          <w:sz w:val="24"/>
        </w:rPr>
        <w:t xml:space="preserve">Never heat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in an oil bath or with an open flame. Electric hot plates, electrically or steam-heated sand baths, heating mantles, or steam baths are preferred. Use explosion proof electrical</w:t>
      </w:r>
      <w:r w:rsidRPr="00F00F4F">
        <w:rPr>
          <w:rFonts w:asciiTheme="minorHAnsi" w:hAnsiTheme="minorHAnsi" w:cstheme="minorHAnsi"/>
          <w:spacing w:val="-3"/>
          <w:sz w:val="24"/>
        </w:rPr>
        <w:t xml:space="preserve"> </w:t>
      </w:r>
      <w:r w:rsidRPr="00F00F4F">
        <w:rPr>
          <w:rFonts w:asciiTheme="minorHAnsi" w:hAnsiTheme="minorHAnsi" w:cstheme="minorHAnsi"/>
          <w:sz w:val="24"/>
        </w:rPr>
        <w:t>equipment.</w:t>
      </w:r>
    </w:p>
    <w:p w14:paraId="16833493" w14:textId="77777777" w:rsidR="00652E27" w:rsidRPr="00F00F4F" w:rsidRDefault="00652E27" w:rsidP="00652E27">
      <w:pPr>
        <w:pStyle w:val="BodyText"/>
        <w:spacing w:before="5"/>
        <w:rPr>
          <w:rFonts w:asciiTheme="minorHAnsi" w:hAnsiTheme="minorHAnsi" w:cstheme="minorHAnsi"/>
        </w:rPr>
      </w:pPr>
    </w:p>
    <w:p w14:paraId="42849AD5" w14:textId="77777777" w:rsidR="00652E27" w:rsidRPr="00F00F4F" w:rsidRDefault="00652E27" w:rsidP="00652E27">
      <w:pPr>
        <w:pStyle w:val="ListParagraph"/>
        <w:widowControl w:val="0"/>
        <w:numPr>
          <w:ilvl w:val="0"/>
          <w:numId w:val="27"/>
        </w:numPr>
        <w:tabs>
          <w:tab w:val="left" w:pos="901"/>
        </w:tabs>
        <w:autoSpaceDE w:val="0"/>
        <w:autoSpaceDN w:val="0"/>
        <w:spacing w:after="0" w:line="240" w:lineRule="auto"/>
        <w:ind w:right="199"/>
        <w:contextualSpacing w:val="0"/>
        <w:jc w:val="both"/>
        <w:rPr>
          <w:rFonts w:asciiTheme="minorHAnsi" w:hAnsiTheme="minorHAnsi" w:cstheme="minorHAnsi"/>
          <w:sz w:val="24"/>
        </w:rPr>
      </w:pPr>
      <w:r w:rsidRPr="00F00F4F">
        <w:rPr>
          <w:rFonts w:asciiTheme="minorHAnsi" w:hAnsiTheme="minorHAnsi" w:cstheme="minorHAnsi"/>
          <w:sz w:val="24"/>
        </w:rPr>
        <w:t xml:space="preserve">Avoid allowing hot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to come into contact with any organic materials, including paper or wood, because a fire or explosion can occur. Avoid storing these materials in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work hoods. Avoid using greases or hoses that are incompatible with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pacing w:val="-3"/>
          <w:sz w:val="24"/>
        </w:rPr>
        <w:t xml:space="preserve"> </w:t>
      </w:r>
      <w:r w:rsidRPr="00F00F4F">
        <w:rPr>
          <w:rFonts w:asciiTheme="minorHAnsi" w:hAnsiTheme="minorHAnsi" w:cstheme="minorHAnsi"/>
          <w:sz w:val="24"/>
        </w:rPr>
        <w:t>acid.</w:t>
      </w:r>
    </w:p>
    <w:p w14:paraId="7434B664" w14:textId="77777777" w:rsidR="00652E27" w:rsidRPr="00F00F4F" w:rsidRDefault="00652E27" w:rsidP="00652E27">
      <w:pPr>
        <w:pStyle w:val="BodyText"/>
        <w:spacing w:before="1"/>
        <w:rPr>
          <w:rFonts w:asciiTheme="minorHAnsi" w:hAnsiTheme="minorHAnsi" w:cstheme="minorHAnsi"/>
        </w:rPr>
      </w:pPr>
    </w:p>
    <w:p w14:paraId="25461271" w14:textId="77777777" w:rsidR="00652E27" w:rsidRPr="00F00F4F" w:rsidRDefault="00652E27" w:rsidP="00652E27">
      <w:pPr>
        <w:pStyle w:val="ListParagraph"/>
        <w:widowControl w:val="0"/>
        <w:numPr>
          <w:ilvl w:val="0"/>
          <w:numId w:val="27"/>
        </w:numPr>
        <w:tabs>
          <w:tab w:val="left" w:pos="901"/>
        </w:tabs>
        <w:autoSpaceDE w:val="0"/>
        <w:autoSpaceDN w:val="0"/>
        <w:spacing w:after="0" w:line="237" w:lineRule="auto"/>
        <w:ind w:right="201"/>
        <w:contextualSpacing w:val="0"/>
        <w:jc w:val="both"/>
        <w:rPr>
          <w:rFonts w:asciiTheme="minorHAnsi" w:hAnsiTheme="minorHAnsi" w:cstheme="minorHAnsi"/>
          <w:sz w:val="24"/>
        </w:rPr>
      </w:pPr>
      <w:r w:rsidRPr="00F00F4F">
        <w:rPr>
          <w:rFonts w:asciiTheme="minorHAnsi" w:hAnsiTheme="minorHAnsi" w:cstheme="minorHAnsi"/>
          <w:sz w:val="24"/>
        </w:rPr>
        <w:t xml:space="preserve">Be sure to understand the reaction(s) that can occur when using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may react violently with many chemicals, including acetic anhydride, alcohol, reducing agents, and many</w:t>
      </w:r>
      <w:r w:rsidRPr="00F00F4F">
        <w:rPr>
          <w:rFonts w:asciiTheme="minorHAnsi" w:hAnsiTheme="minorHAnsi" w:cstheme="minorHAnsi"/>
          <w:spacing w:val="-5"/>
          <w:sz w:val="24"/>
        </w:rPr>
        <w:t xml:space="preserve"> </w:t>
      </w:r>
      <w:r w:rsidRPr="00F00F4F">
        <w:rPr>
          <w:rFonts w:asciiTheme="minorHAnsi" w:hAnsiTheme="minorHAnsi" w:cstheme="minorHAnsi"/>
          <w:sz w:val="24"/>
        </w:rPr>
        <w:t>metals.</w:t>
      </w:r>
    </w:p>
    <w:p w14:paraId="0C3E3320" w14:textId="77777777" w:rsidR="00652E27" w:rsidRPr="00F00F4F" w:rsidRDefault="00652E27" w:rsidP="00652E27">
      <w:pPr>
        <w:pStyle w:val="BodyText"/>
        <w:spacing w:before="5"/>
        <w:rPr>
          <w:rFonts w:asciiTheme="minorHAnsi" w:hAnsiTheme="minorHAnsi" w:cstheme="minorHAnsi"/>
        </w:rPr>
      </w:pPr>
    </w:p>
    <w:p w14:paraId="493BFD55" w14:textId="77777777" w:rsidR="00652E27" w:rsidRPr="00F00F4F" w:rsidRDefault="00652E27" w:rsidP="00652E27">
      <w:pPr>
        <w:pStyle w:val="ListParagraph"/>
        <w:widowControl w:val="0"/>
        <w:numPr>
          <w:ilvl w:val="0"/>
          <w:numId w:val="27"/>
        </w:numPr>
        <w:tabs>
          <w:tab w:val="left" w:pos="901"/>
        </w:tabs>
        <w:autoSpaceDE w:val="0"/>
        <w:autoSpaceDN w:val="0"/>
        <w:spacing w:before="1" w:after="0" w:line="240" w:lineRule="auto"/>
        <w:ind w:right="196"/>
        <w:contextualSpacing w:val="0"/>
        <w:jc w:val="both"/>
        <w:rPr>
          <w:rFonts w:asciiTheme="minorHAnsi" w:hAnsiTheme="minorHAnsi" w:cstheme="minorHAnsi"/>
          <w:sz w:val="24"/>
        </w:rPr>
      </w:pPr>
      <w:r w:rsidRPr="00F00F4F">
        <w:rPr>
          <w:rFonts w:asciiTheme="minorHAnsi" w:hAnsiTheme="minorHAnsi" w:cstheme="minorHAnsi"/>
          <w:sz w:val="24"/>
        </w:rPr>
        <w:t xml:space="preserve">In wet digestions with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treat the sample first with nitric acid to destroy easily </w:t>
      </w:r>
      <w:proofErr w:type="spellStart"/>
      <w:r w:rsidRPr="00F00F4F">
        <w:rPr>
          <w:rFonts w:asciiTheme="minorHAnsi" w:hAnsiTheme="minorHAnsi" w:cstheme="minorHAnsi"/>
          <w:sz w:val="24"/>
        </w:rPr>
        <w:t>oxidizable</w:t>
      </w:r>
      <w:proofErr w:type="spellEnd"/>
      <w:r w:rsidRPr="00F00F4F">
        <w:rPr>
          <w:rFonts w:asciiTheme="minorHAnsi" w:hAnsiTheme="minorHAnsi" w:cstheme="minorHAnsi"/>
          <w:spacing w:val="-5"/>
          <w:sz w:val="24"/>
        </w:rPr>
        <w:t xml:space="preserve"> </w:t>
      </w:r>
      <w:r w:rsidRPr="00F00F4F">
        <w:rPr>
          <w:rFonts w:asciiTheme="minorHAnsi" w:hAnsiTheme="minorHAnsi" w:cstheme="minorHAnsi"/>
          <w:sz w:val="24"/>
        </w:rPr>
        <w:t>matter.</w:t>
      </w:r>
    </w:p>
    <w:p w14:paraId="1D729440" w14:textId="77777777" w:rsidR="00652E27" w:rsidRPr="00F00F4F" w:rsidRDefault="00652E27" w:rsidP="00652E27">
      <w:pPr>
        <w:pStyle w:val="BodyText"/>
        <w:spacing w:before="1"/>
        <w:rPr>
          <w:rFonts w:asciiTheme="minorHAnsi" w:hAnsiTheme="minorHAnsi" w:cstheme="minorHAnsi"/>
        </w:rPr>
      </w:pPr>
    </w:p>
    <w:p w14:paraId="4FAE2414" w14:textId="77777777" w:rsidR="00652E27" w:rsidRPr="00F00F4F" w:rsidRDefault="00652E27" w:rsidP="00652E27">
      <w:pPr>
        <w:pStyle w:val="ListParagraph"/>
        <w:widowControl w:val="0"/>
        <w:numPr>
          <w:ilvl w:val="0"/>
          <w:numId w:val="27"/>
        </w:numPr>
        <w:tabs>
          <w:tab w:val="left" w:pos="901"/>
        </w:tabs>
        <w:autoSpaceDE w:val="0"/>
        <w:autoSpaceDN w:val="0"/>
        <w:spacing w:after="0" w:line="240" w:lineRule="auto"/>
        <w:ind w:right="198"/>
        <w:contextualSpacing w:val="0"/>
        <w:jc w:val="both"/>
        <w:rPr>
          <w:rFonts w:asciiTheme="minorHAnsi" w:hAnsiTheme="minorHAnsi" w:cstheme="minorHAnsi"/>
          <w:sz w:val="24"/>
        </w:rPr>
      </w:pPr>
      <w:r w:rsidRPr="00F00F4F">
        <w:rPr>
          <w:rFonts w:asciiTheme="minorHAnsi" w:hAnsiTheme="minorHAnsi" w:cstheme="minorHAnsi"/>
          <w:sz w:val="24"/>
        </w:rPr>
        <w:t xml:space="preserve">Do not distill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in a vacuum, because the unstable anhydride may be formed and cause a spontaneous explosion. Protect vacuum sources from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acid/perchlorate contamination. Vacuum pumps must be thoroughly flushed and refilled with </w:t>
      </w:r>
      <w:proofErr w:type="spellStart"/>
      <w:r w:rsidRPr="00F00F4F">
        <w:rPr>
          <w:rFonts w:asciiTheme="minorHAnsi" w:hAnsiTheme="minorHAnsi" w:cstheme="minorHAnsi"/>
          <w:sz w:val="24"/>
        </w:rPr>
        <w:t>Kel</w:t>
      </w:r>
      <w:proofErr w:type="spellEnd"/>
      <w:r w:rsidRPr="00F00F4F">
        <w:rPr>
          <w:rFonts w:asciiTheme="minorHAnsi" w:hAnsiTheme="minorHAnsi" w:cstheme="minorHAnsi"/>
          <w:sz w:val="24"/>
        </w:rPr>
        <w:t>-F or</w:t>
      </w:r>
      <w:r w:rsidRPr="00F00F4F">
        <w:rPr>
          <w:rFonts w:asciiTheme="minorHAnsi" w:hAnsiTheme="minorHAnsi" w:cstheme="minorHAnsi"/>
          <w:spacing w:val="-2"/>
          <w:sz w:val="24"/>
        </w:rPr>
        <w:t xml:space="preserve"> </w:t>
      </w:r>
      <w:proofErr w:type="spellStart"/>
      <w:r w:rsidRPr="00F00F4F">
        <w:rPr>
          <w:rFonts w:asciiTheme="minorHAnsi" w:hAnsiTheme="minorHAnsi" w:cstheme="minorHAnsi"/>
          <w:sz w:val="24"/>
        </w:rPr>
        <w:t>Fluorolube</w:t>
      </w:r>
      <w:proofErr w:type="spellEnd"/>
      <w:r w:rsidRPr="00F00F4F">
        <w:rPr>
          <w:rFonts w:asciiTheme="minorHAnsi" w:hAnsiTheme="minorHAnsi" w:cstheme="minorHAnsi"/>
          <w:sz w:val="24"/>
        </w:rPr>
        <w:t>.</w:t>
      </w:r>
    </w:p>
    <w:p w14:paraId="66AB0262" w14:textId="77777777" w:rsidR="00652E27" w:rsidRPr="00F00F4F" w:rsidRDefault="00652E27" w:rsidP="00652E27">
      <w:pPr>
        <w:pStyle w:val="BodyText"/>
        <w:spacing w:before="1"/>
        <w:rPr>
          <w:rFonts w:asciiTheme="minorHAnsi" w:hAnsiTheme="minorHAnsi" w:cstheme="minorHAnsi"/>
        </w:rPr>
      </w:pPr>
    </w:p>
    <w:p w14:paraId="75B3BA60" w14:textId="77777777" w:rsidR="00F00F4F" w:rsidRDefault="00652E27" w:rsidP="00F00F4F">
      <w:pPr>
        <w:pStyle w:val="ListParagraph"/>
        <w:widowControl w:val="0"/>
        <w:numPr>
          <w:ilvl w:val="0"/>
          <w:numId w:val="27"/>
        </w:numPr>
        <w:tabs>
          <w:tab w:val="left" w:pos="901"/>
        </w:tabs>
        <w:autoSpaceDE w:val="0"/>
        <w:autoSpaceDN w:val="0"/>
        <w:spacing w:after="0" w:line="237" w:lineRule="auto"/>
        <w:ind w:right="204"/>
        <w:contextualSpacing w:val="0"/>
        <w:jc w:val="both"/>
        <w:rPr>
          <w:rFonts w:asciiTheme="minorHAnsi" w:hAnsiTheme="minorHAnsi" w:cstheme="minorHAnsi"/>
          <w:sz w:val="24"/>
        </w:rPr>
      </w:pPr>
      <w:r w:rsidRPr="00F00F4F">
        <w:rPr>
          <w:rFonts w:asciiTheme="minorHAnsi" w:hAnsiTheme="minorHAnsi" w:cstheme="minorHAnsi"/>
          <w:sz w:val="24"/>
        </w:rPr>
        <w:t xml:space="preserve">Wash down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hoods after each use, following operating instructions provided by the manufacturer of the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w:t>
      </w:r>
      <w:r w:rsidRPr="00F00F4F">
        <w:rPr>
          <w:rFonts w:asciiTheme="minorHAnsi" w:hAnsiTheme="minorHAnsi" w:cstheme="minorHAnsi"/>
          <w:spacing w:val="-8"/>
          <w:sz w:val="24"/>
        </w:rPr>
        <w:t xml:space="preserve"> </w:t>
      </w:r>
      <w:r w:rsidRPr="00F00F4F">
        <w:rPr>
          <w:rFonts w:asciiTheme="minorHAnsi" w:hAnsiTheme="minorHAnsi" w:cstheme="minorHAnsi"/>
          <w:sz w:val="24"/>
        </w:rPr>
        <w:t>hood.</w:t>
      </w:r>
    </w:p>
    <w:p w14:paraId="44BCD8A9" w14:textId="77777777" w:rsidR="00F00F4F" w:rsidRDefault="00F00F4F" w:rsidP="00F00F4F">
      <w:pPr>
        <w:widowControl w:val="0"/>
        <w:tabs>
          <w:tab w:val="left" w:pos="901"/>
        </w:tabs>
        <w:autoSpaceDE w:val="0"/>
        <w:autoSpaceDN w:val="0"/>
        <w:spacing w:after="0" w:line="237" w:lineRule="auto"/>
        <w:ind w:right="204"/>
        <w:jc w:val="both"/>
        <w:rPr>
          <w:rFonts w:asciiTheme="minorHAnsi" w:hAnsiTheme="minorHAnsi" w:cstheme="minorHAnsi"/>
        </w:rPr>
      </w:pPr>
    </w:p>
    <w:p w14:paraId="79E4B51B" w14:textId="67C32705" w:rsidR="00652E27" w:rsidRPr="00E10D12" w:rsidRDefault="00652E27" w:rsidP="00F00F4F">
      <w:pPr>
        <w:widowControl w:val="0"/>
        <w:tabs>
          <w:tab w:val="left" w:pos="901"/>
        </w:tabs>
        <w:autoSpaceDE w:val="0"/>
        <w:autoSpaceDN w:val="0"/>
        <w:spacing w:after="0" w:line="237" w:lineRule="auto"/>
        <w:ind w:right="204"/>
        <w:jc w:val="center"/>
        <w:rPr>
          <w:rFonts w:asciiTheme="minorHAnsi" w:hAnsiTheme="minorHAnsi" w:cstheme="minorHAnsi"/>
          <w:b/>
          <w:sz w:val="28"/>
          <w:szCs w:val="28"/>
        </w:rPr>
      </w:pPr>
      <w:r w:rsidRPr="00E10D12">
        <w:rPr>
          <w:rFonts w:asciiTheme="minorHAnsi" w:hAnsiTheme="minorHAnsi" w:cstheme="minorHAnsi"/>
          <w:b/>
          <w:sz w:val="28"/>
          <w:szCs w:val="28"/>
        </w:rPr>
        <w:t xml:space="preserve">Anhydrous </w:t>
      </w:r>
      <w:proofErr w:type="spellStart"/>
      <w:r w:rsidRPr="00E10D12">
        <w:rPr>
          <w:rFonts w:asciiTheme="minorHAnsi" w:hAnsiTheme="minorHAnsi" w:cstheme="minorHAnsi"/>
          <w:b/>
          <w:sz w:val="28"/>
          <w:szCs w:val="28"/>
        </w:rPr>
        <w:t>Perchloric</w:t>
      </w:r>
      <w:proofErr w:type="spellEnd"/>
      <w:r w:rsidRPr="00E10D12">
        <w:rPr>
          <w:rFonts w:asciiTheme="minorHAnsi" w:hAnsiTheme="minorHAnsi" w:cstheme="minorHAnsi"/>
          <w:b/>
          <w:sz w:val="28"/>
          <w:szCs w:val="28"/>
        </w:rPr>
        <w:t xml:space="preserve"> Acid</w:t>
      </w:r>
    </w:p>
    <w:p w14:paraId="5604D1F5" w14:textId="77777777" w:rsidR="00652E27" w:rsidRPr="00F00F4F" w:rsidRDefault="00652E27" w:rsidP="00652E27">
      <w:pPr>
        <w:pStyle w:val="BodyText"/>
        <w:spacing w:before="11"/>
        <w:rPr>
          <w:rFonts w:asciiTheme="minorHAnsi" w:hAnsiTheme="minorHAnsi" w:cstheme="minorHAnsi"/>
          <w:b/>
          <w:sz w:val="23"/>
        </w:rPr>
      </w:pPr>
    </w:p>
    <w:p w14:paraId="11F7754E" w14:textId="05507A0B" w:rsidR="00652E27" w:rsidRPr="00F00F4F" w:rsidRDefault="00652E27" w:rsidP="00E643E9">
      <w:pPr>
        <w:ind w:left="120" w:right="197"/>
        <w:jc w:val="both"/>
        <w:rPr>
          <w:rFonts w:asciiTheme="minorHAnsi" w:hAnsiTheme="minorHAnsi" w:cstheme="minorHAnsi"/>
          <w:b/>
          <w:sz w:val="24"/>
        </w:rPr>
      </w:pPr>
      <w:r w:rsidRPr="00F00F4F">
        <w:rPr>
          <w:rFonts w:asciiTheme="minorHAnsi" w:hAnsiTheme="minorHAnsi" w:cstheme="minorHAnsi"/>
          <w:b/>
          <w:color w:val="FF0000"/>
          <w:sz w:val="24"/>
          <w:u w:val="thick" w:color="FF0000"/>
        </w:rPr>
        <w:lastRenderedPageBreak/>
        <w:t xml:space="preserve">Use Anhydrous </w:t>
      </w:r>
      <w:proofErr w:type="spellStart"/>
      <w:r w:rsidRPr="00F00F4F">
        <w:rPr>
          <w:rFonts w:asciiTheme="minorHAnsi" w:hAnsiTheme="minorHAnsi" w:cstheme="minorHAnsi"/>
          <w:b/>
          <w:color w:val="FF0000"/>
          <w:sz w:val="24"/>
          <w:u w:val="thick" w:color="FF0000"/>
        </w:rPr>
        <w:t>Perchloric</w:t>
      </w:r>
      <w:proofErr w:type="spellEnd"/>
      <w:r w:rsidRPr="00F00F4F">
        <w:rPr>
          <w:rFonts w:asciiTheme="minorHAnsi" w:hAnsiTheme="minorHAnsi" w:cstheme="minorHAnsi"/>
          <w:b/>
          <w:color w:val="FF0000"/>
          <w:sz w:val="24"/>
          <w:u w:val="thick" w:color="FF0000"/>
        </w:rPr>
        <w:t xml:space="preserve"> Acid in a designated, properly designed </w:t>
      </w:r>
      <w:proofErr w:type="spellStart"/>
      <w:r w:rsidRPr="00F00F4F">
        <w:rPr>
          <w:rFonts w:asciiTheme="minorHAnsi" w:hAnsiTheme="minorHAnsi" w:cstheme="minorHAnsi"/>
          <w:b/>
          <w:color w:val="FF0000"/>
          <w:sz w:val="24"/>
          <w:u w:val="thick" w:color="FF0000"/>
        </w:rPr>
        <w:t>perchloric</w:t>
      </w:r>
      <w:proofErr w:type="spellEnd"/>
      <w:r w:rsidRPr="00F00F4F">
        <w:rPr>
          <w:rFonts w:asciiTheme="minorHAnsi" w:hAnsiTheme="minorHAnsi" w:cstheme="minorHAnsi"/>
          <w:b/>
          <w:color w:val="FF0000"/>
          <w:sz w:val="24"/>
          <w:u w:val="thick" w:color="FF0000"/>
        </w:rPr>
        <w:t xml:space="preserve"> acid hood</w:t>
      </w:r>
      <w:r w:rsidRPr="00F00F4F">
        <w:rPr>
          <w:rFonts w:asciiTheme="minorHAnsi" w:hAnsiTheme="minorHAnsi" w:cstheme="minorHAnsi"/>
          <w:b/>
          <w:color w:val="FF0000"/>
          <w:sz w:val="24"/>
        </w:rPr>
        <w:t xml:space="preserve"> </w:t>
      </w:r>
      <w:r w:rsidRPr="00F00F4F">
        <w:rPr>
          <w:rFonts w:asciiTheme="minorHAnsi" w:hAnsiTheme="minorHAnsi" w:cstheme="minorHAnsi"/>
          <w:b/>
          <w:color w:val="FF0000"/>
          <w:sz w:val="24"/>
          <w:u w:val="thick" w:color="FF0000"/>
        </w:rPr>
        <w:t>with a minimum of equipment present. No extraneous chemicals shall be present in the</w:t>
      </w:r>
      <w:r w:rsidRPr="00F00F4F">
        <w:rPr>
          <w:rFonts w:asciiTheme="minorHAnsi" w:hAnsiTheme="minorHAnsi" w:cstheme="minorHAnsi"/>
          <w:b/>
          <w:color w:val="FF0000"/>
          <w:sz w:val="24"/>
        </w:rPr>
        <w:t xml:space="preserve"> </w:t>
      </w:r>
      <w:r w:rsidRPr="00F00F4F">
        <w:rPr>
          <w:rFonts w:asciiTheme="minorHAnsi" w:hAnsiTheme="minorHAnsi" w:cstheme="minorHAnsi"/>
          <w:b/>
          <w:color w:val="FF0000"/>
          <w:sz w:val="24"/>
          <w:u w:val="thick" w:color="FF0000"/>
        </w:rPr>
        <w:t>hood.</w:t>
      </w:r>
      <w:r w:rsidRPr="00F00F4F">
        <w:rPr>
          <w:rFonts w:asciiTheme="minorHAnsi" w:hAnsiTheme="minorHAnsi" w:cstheme="minorHAnsi"/>
          <w:b/>
          <w:color w:val="FF0000"/>
          <w:sz w:val="24"/>
        </w:rPr>
        <w:t xml:space="preserve"> </w:t>
      </w:r>
      <w:r w:rsidRPr="00F00F4F">
        <w:rPr>
          <w:rFonts w:asciiTheme="minorHAnsi" w:hAnsiTheme="minorHAnsi" w:cstheme="minorHAnsi"/>
          <w:b/>
          <w:color w:val="FF0000"/>
          <w:sz w:val="24"/>
          <w:u w:val="thick" w:color="FF0000"/>
        </w:rPr>
        <w:t xml:space="preserve">There </w:t>
      </w:r>
      <w:r w:rsidR="00331010">
        <w:rPr>
          <w:rFonts w:asciiTheme="minorHAnsi" w:hAnsiTheme="minorHAnsi" w:cstheme="minorHAnsi"/>
          <w:b/>
          <w:color w:val="FF0000"/>
          <w:sz w:val="24"/>
          <w:u w:val="thick" w:color="FF0000"/>
        </w:rPr>
        <w:t xml:space="preserve">are </w:t>
      </w:r>
      <w:r w:rsidRPr="00F00F4F">
        <w:rPr>
          <w:rFonts w:asciiTheme="minorHAnsi" w:hAnsiTheme="minorHAnsi" w:cstheme="minorHAnsi"/>
          <w:b/>
          <w:color w:val="FF0000"/>
          <w:sz w:val="24"/>
          <w:u w:val="thick" w:color="FF0000"/>
        </w:rPr>
        <w:t xml:space="preserve">no active </w:t>
      </w:r>
      <w:proofErr w:type="spellStart"/>
      <w:r w:rsidRPr="00F00F4F">
        <w:rPr>
          <w:rFonts w:asciiTheme="minorHAnsi" w:hAnsiTheme="minorHAnsi" w:cstheme="minorHAnsi"/>
          <w:b/>
          <w:color w:val="FF0000"/>
          <w:sz w:val="24"/>
          <w:u w:val="thick" w:color="FF0000"/>
        </w:rPr>
        <w:t>perchloric</w:t>
      </w:r>
      <w:proofErr w:type="spellEnd"/>
      <w:r w:rsidRPr="00F00F4F">
        <w:rPr>
          <w:rFonts w:asciiTheme="minorHAnsi" w:hAnsiTheme="minorHAnsi" w:cstheme="minorHAnsi"/>
          <w:b/>
          <w:color w:val="FF0000"/>
          <w:sz w:val="24"/>
          <w:u w:val="thick" w:color="FF0000"/>
        </w:rPr>
        <w:t xml:space="preserve"> acid hood</w:t>
      </w:r>
      <w:r w:rsidR="00331010">
        <w:rPr>
          <w:rFonts w:asciiTheme="minorHAnsi" w:hAnsiTheme="minorHAnsi" w:cstheme="minorHAnsi"/>
          <w:b/>
          <w:color w:val="FF0000"/>
          <w:sz w:val="24"/>
          <w:u w:val="thick" w:color="FF0000"/>
        </w:rPr>
        <w:t xml:space="preserve">s </w:t>
      </w:r>
      <w:r w:rsidRPr="00F00F4F">
        <w:rPr>
          <w:rFonts w:asciiTheme="minorHAnsi" w:hAnsiTheme="minorHAnsi" w:cstheme="minorHAnsi"/>
          <w:b/>
          <w:color w:val="FF0000"/>
          <w:sz w:val="24"/>
          <w:u w:val="thick" w:color="FF0000"/>
        </w:rPr>
        <w:t xml:space="preserve">available on </w:t>
      </w:r>
      <w:r w:rsidR="00331010">
        <w:rPr>
          <w:rFonts w:asciiTheme="minorHAnsi" w:hAnsiTheme="minorHAnsi" w:cstheme="minorHAnsi"/>
          <w:b/>
          <w:color w:val="FF0000"/>
          <w:sz w:val="24"/>
          <w:u w:val="thick" w:color="FF0000"/>
        </w:rPr>
        <w:t xml:space="preserve">the </w:t>
      </w:r>
      <w:r w:rsidRPr="00F00F4F">
        <w:rPr>
          <w:rFonts w:asciiTheme="minorHAnsi" w:hAnsiTheme="minorHAnsi" w:cstheme="minorHAnsi"/>
          <w:b/>
          <w:color w:val="FF0000"/>
          <w:sz w:val="24"/>
          <w:u w:val="thick" w:color="FF0000"/>
        </w:rPr>
        <w:t xml:space="preserve">University of Houston campus. </w:t>
      </w:r>
      <w:r w:rsidR="00331010" w:rsidRPr="00F00F4F">
        <w:rPr>
          <w:rFonts w:asciiTheme="minorHAnsi" w:hAnsiTheme="minorHAnsi" w:cstheme="minorHAnsi"/>
          <w:b/>
          <w:color w:val="FF0000"/>
          <w:sz w:val="24"/>
          <w:u w:val="thick" w:color="FF0000"/>
        </w:rPr>
        <w:t>If your</w:t>
      </w:r>
      <w:r w:rsidR="00331010">
        <w:rPr>
          <w:rFonts w:asciiTheme="minorHAnsi" w:hAnsiTheme="minorHAnsi" w:cstheme="minorHAnsi"/>
          <w:b/>
          <w:color w:val="FF0000"/>
          <w:sz w:val="24"/>
          <w:u w:val="thick" w:color="FF0000"/>
        </w:rPr>
        <w:t xml:space="preserve"> lab intends to perform </w:t>
      </w:r>
      <w:proofErr w:type="spellStart"/>
      <w:r w:rsidR="00331010">
        <w:rPr>
          <w:rFonts w:asciiTheme="minorHAnsi" w:hAnsiTheme="minorHAnsi" w:cstheme="minorHAnsi"/>
          <w:b/>
          <w:color w:val="FF0000"/>
          <w:sz w:val="24"/>
          <w:u w:val="thick" w:color="FF0000"/>
        </w:rPr>
        <w:t>perchloric</w:t>
      </w:r>
      <w:proofErr w:type="spellEnd"/>
      <w:r w:rsidR="00331010">
        <w:rPr>
          <w:rFonts w:asciiTheme="minorHAnsi" w:hAnsiTheme="minorHAnsi" w:cstheme="minorHAnsi"/>
          <w:b/>
          <w:color w:val="FF0000"/>
          <w:sz w:val="24"/>
          <w:u w:val="thick" w:color="FF0000"/>
        </w:rPr>
        <w:t xml:space="preserve"> acid digestions, EHS</w:t>
      </w:r>
      <w:r w:rsidR="00331010" w:rsidRPr="00F00F4F">
        <w:rPr>
          <w:rFonts w:asciiTheme="minorHAnsi" w:hAnsiTheme="minorHAnsi" w:cstheme="minorHAnsi"/>
          <w:b/>
          <w:color w:val="FF0000"/>
          <w:sz w:val="24"/>
          <w:u w:val="thick" w:color="FF0000"/>
        </w:rPr>
        <w:t xml:space="preserve"> </w:t>
      </w:r>
      <w:r w:rsidR="00331010">
        <w:rPr>
          <w:rFonts w:asciiTheme="minorHAnsi" w:hAnsiTheme="minorHAnsi" w:cstheme="minorHAnsi"/>
          <w:b/>
          <w:color w:val="FF0000"/>
          <w:sz w:val="24"/>
          <w:u w:val="thick" w:color="FF0000"/>
        </w:rPr>
        <w:t xml:space="preserve">must </w:t>
      </w:r>
      <w:r w:rsidR="00331010" w:rsidRPr="00F00F4F">
        <w:rPr>
          <w:rFonts w:asciiTheme="minorHAnsi" w:hAnsiTheme="minorHAnsi" w:cstheme="minorHAnsi"/>
          <w:b/>
          <w:color w:val="FF0000"/>
          <w:sz w:val="24"/>
          <w:u w:val="thick" w:color="FF0000"/>
        </w:rPr>
        <w:t>be contacted prior to</w:t>
      </w:r>
      <w:r w:rsidR="00331010" w:rsidRPr="00F00F4F">
        <w:rPr>
          <w:rFonts w:asciiTheme="minorHAnsi" w:hAnsiTheme="minorHAnsi" w:cstheme="minorHAnsi"/>
          <w:b/>
          <w:color w:val="FF0000"/>
          <w:sz w:val="24"/>
        </w:rPr>
        <w:t xml:space="preserve"> </w:t>
      </w:r>
      <w:r w:rsidR="00331010" w:rsidRPr="00F00F4F">
        <w:rPr>
          <w:rFonts w:asciiTheme="minorHAnsi" w:hAnsiTheme="minorHAnsi" w:cstheme="minorHAnsi"/>
          <w:b/>
          <w:color w:val="FF0000"/>
          <w:sz w:val="24"/>
          <w:u w:val="thick" w:color="FF0000"/>
        </w:rPr>
        <w:t>procurement.</w:t>
      </w:r>
    </w:p>
    <w:p w14:paraId="30827AD8" w14:textId="77777777" w:rsidR="00E643E9" w:rsidRDefault="00E643E9" w:rsidP="00652E27">
      <w:pPr>
        <w:pStyle w:val="BodyText"/>
        <w:ind w:left="120" w:right="196"/>
        <w:jc w:val="both"/>
        <w:rPr>
          <w:rFonts w:asciiTheme="minorHAnsi" w:hAnsiTheme="minorHAnsi" w:cstheme="minorHAnsi"/>
        </w:rPr>
      </w:pPr>
    </w:p>
    <w:p w14:paraId="0ED45648" w14:textId="5DCA2F39" w:rsidR="00652E27" w:rsidRPr="00F00F4F" w:rsidRDefault="00652E27" w:rsidP="00652E27">
      <w:pPr>
        <w:pStyle w:val="BodyText"/>
        <w:ind w:left="120" w:right="196"/>
        <w:jc w:val="both"/>
        <w:rPr>
          <w:rFonts w:asciiTheme="minorHAnsi" w:hAnsiTheme="minorHAnsi" w:cstheme="minorHAnsi"/>
        </w:rPr>
      </w:pPr>
      <w:r w:rsidRPr="00F00F4F">
        <w:rPr>
          <w:rFonts w:asciiTheme="minorHAnsi" w:hAnsiTheme="minorHAnsi" w:cstheme="minorHAnsi"/>
        </w:rPr>
        <w:t xml:space="preserve">Anhydrous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(&gt; 85% concentration) is very unstable and can explode when it comes in contact with organic materials. Follow these additional precautions when working with anhydrous </w:t>
      </w:r>
      <w:proofErr w:type="spellStart"/>
      <w:r w:rsidRPr="00F00F4F">
        <w:rPr>
          <w:rFonts w:asciiTheme="minorHAnsi" w:hAnsiTheme="minorHAnsi" w:cstheme="minorHAnsi"/>
        </w:rPr>
        <w:t>perchloric</w:t>
      </w:r>
      <w:proofErr w:type="spellEnd"/>
      <w:r w:rsidRPr="00F00F4F">
        <w:rPr>
          <w:rFonts w:asciiTheme="minorHAnsi" w:hAnsiTheme="minorHAnsi" w:cstheme="minorHAnsi"/>
          <w:spacing w:val="-2"/>
        </w:rPr>
        <w:t xml:space="preserve"> </w:t>
      </w:r>
      <w:r w:rsidRPr="00F00F4F">
        <w:rPr>
          <w:rFonts w:asciiTheme="minorHAnsi" w:hAnsiTheme="minorHAnsi" w:cstheme="minorHAnsi"/>
        </w:rPr>
        <w:t>acid.</w:t>
      </w:r>
    </w:p>
    <w:p w14:paraId="02FECCF2" w14:textId="77777777" w:rsidR="00652E27" w:rsidRPr="00F00F4F" w:rsidRDefault="00652E27" w:rsidP="00652E27">
      <w:pPr>
        <w:pStyle w:val="BodyText"/>
        <w:rPr>
          <w:rFonts w:asciiTheme="minorHAnsi" w:hAnsiTheme="minorHAnsi" w:cstheme="minorHAnsi"/>
        </w:rPr>
      </w:pPr>
    </w:p>
    <w:p w14:paraId="040909A7" w14:textId="1FF0EA34" w:rsidR="00652E27" w:rsidRDefault="00652E27" w:rsidP="00652E27">
      <w:pPr>
        <w:pStyle w:val="BodyText"/>
        <w:ind w:left="120" w:right="193"/>
        <w:jc w:val="both"/>
        <w:rPr>
          <w:rFonts w:asciiTheme="minorHAnsi" w:hAnsiTheme="minorHAnsi" w:cstheme="minorHAnsi"/>
        </w:rPr>
      </w:pPr>
      <w:r w:rsidRPr="00F00F4F">
        <w:rPr>
          <w:rFonts w:asciiTheme="minorHAnsi" w:hAnsiTheme="minorHAnsi" w:cstheme="minorHAnsi"/>
        </w:rPr>
        <w:t xml:space="preserve">Allow only authorized experienced Laboratory Personnel to handle anhydrous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These Laboratory Personnel shall be thoroughly familiar with the literature on the acid, this policy, Chemical hygiene plan and Dress Code Policy. Assure that a second worker is informed of the intended use of the anhydrous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This second worker must be in sound or sight contact with the worker using anhydrous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No one shall ever work alone with anhydrous </w:t>
      </w:r>
      <w:proofErr w:type="spellStart"/>
      <w:r w:rsidRPr="00F00F4F">
        <w:rPr>
          <w:rFonts w:asciiTheme="minorHAnsi" w:hAnsiTheme="minorHAnsi" w:cstheme="minorHAnsi"/>
        </w:rPr>
        <w:t>perchloric</w:t>
      </w:r>
      <w:proofErr w:type="spellEnd"/>
      <w:r w:rsidRPr="00F00F4F">
        <w:rPr>
          <w:rFonts w:asciiTheme="minorHAnsi" w:hAnsiTheme="minorHAnsi" w:cstheme="minorHAnsi"/>
          <w:spacing w:val="-2"/>
        </w:rPr>
        <w:t xml:space="preserve"> </w:t>
      </w:r>
      <w:r w:rsidRPr="00F00F4F">
        <w:rPr>
          <w:rFonts w:asciiTheme="minorHAnsi" w:hAnsiTheme="minorHAnsi" w:cstheme="minorHAnsi"/>
        </w:rPr>
        <w:t>acid.</w:t>
      </w:r>
    </w:p>
    <w:p w14:paraId="78557D24" w14:textId="2FD5D566" w:rsidR="00E643E9" w:rsidRDefault="00E643E9" w:rsidP="00652E27">
      <w:pPr>
        <w:pStyle w:val="BodyText"/>
        <w:ind w:left="120" w:right="193"/>
        <w:jc w:val="both"/>
        <w:rPr>
          <w:rFonts w:asciiTheme="minorHAnsi" w:hAnsiTheme="minorHAnsi" w:cstheme="minorHAnsi"/>
        </w:rPr>
      </w:pPr>
    </w:p>
    <w:p w14:paraId="1C6B76B3" w14:textId="3B0EAC94" w:rsidR="00E643E9" w:rsidRDefault="00E643E9" w:rsidP="00F761F0">
      <w:pPr>
        <w:pStyle w:val="BodyText"/>
        <w:ind w:right="193"/>
        <w:jc w:val="both"/>
        <w:rPr>
          <w:rFonts w:asciiTheme="minorHAnsi" w:hAnsiTheme="minorHAnsi" w:cstheme="minorHAnsi"/>
        </w:rPr>
      </w:pPr>
      <w:r w:rsidRPr="00F00F4F">
        <w:rPr>
          <w:rFonts w:asciiTheme="minorHAnsi" w:hAnsiTheme="minorHAnsi" w:cstheme="minorHAnsi"/>
        </w:rPr>
        <w:t xml:space="preserve">Use a safety blast shield to protect oneself against the effects of </w:t>
      </w:r>
      <w:r w:rsidR="00F761F0" w:rsidRPr="00F00F4F">
        <w:rPr>
          <w:rFonts w:asciiTheme="minorHAnsi" w:hAnsiTheme="minorHAnsi" w:cstheme="minorHAnsi"/>
        </w:rPr>
        <w:t>an</w:t>
      </w:r>
      <w:r>
        <w:rPr>
          <w:rFonts w:asciiTheme="minorHAnsi" w:hAnsiTheme="minorHAnsi" w:cstheme="minorHAnsi"/>
        </w:rPr>
        <w:t xml:space="preserve"> explosion. Use thick gauntlets </w:t>
      </w:r>
      <w:r w:rsidRPr="00F00F4F">
        <w:rPr>
          <w:rFonts w:asciiTheme="minorHAnsi" w:hAnsiTheme="minorHAnsi" w:cstheme="minorHAnsi"/>
        </w:rPr>
        <w:t>in addition to PPE previously recommended.</w:t>
      </w:r>
      <w:r>
        <w:rPr>
          <w:rFonts w:asciiTheme="minorHAnsi" w:hAnsiTheme="minorHAnsi" w:cstheme="minorHAnsi"/>
        </w:rPr>
        <w:t xml:space="preserve"> </w:t>
      </w:r>
      <w:r w:rsidRPr="00F00F4F">
        <w:rPr>
          <w:rFonts w:asciiTheme="minorHAnsi" w:hAnsiTheme="minorHAnsi" w:cstheme="minorHAnsi"/>
        </w:rPr>
        <w:t xml:space="preserve">Use only freshly prepared acid. Do not make any more anhydrous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than </w:t>
      </w:r>
      <w:r>
        <w:rPr>
          <w:rFonts w:asciiTheme="minorHAnsi" w:hAnsiTheme="minorHAnsi" w:cstheme="minorHAnsi"/>
        </w:rPr>
        <w:t>i</w:t>
      </w:r>
      <w:r w:rsidRPr="00F00F4F">
        <w:rPr>
          <w:rFonts w:asciiTheme="minorHAnsi" w:hAnsiTheme="minorHAnsi" w:cstheme="minorHAnsi"/>
        </w:rPr>
        <w:t>s required for a</w:t>
      </w:r>
      <w:r w:rsidRPr="00F00F4F">
        <w:rPr>
          <w:rFonts w:asciiTheme="minorHAnsi" w:hAnsiTheme="minorHAnsi" w:cstheme="minorHAnsi"/>
          <w:spacing w:val="-3"/>
        </w:rPr>
        <w:t xml:space="preserve"> </w:t>
      </w:r>
      <w:r w:rsidRPr="00F00F4F">
        <w:rPr>
          <w:rFonts w:asciiTheme="minorHAnsi" w:hAnsiTheme="minorHAnsi" w:cstheme="minorHAnsi"/>
        </w:rPr>
        <w:t>day</w:t>
      </w:r>
      <w:r>
        <w:rPr>
          <w:rFonts w:asciiTheme="minorHAnsi" w:hAnsiTheme="minorHAnsi" w:cstheme="minorHAnsi"/>
        </w:rPr>
        <w:t xml:space="preserve">/shift. </w:t>
      </w:r>
    </w:p>
    <w:p w14:paraId="0F035A09" w14:textId="4888D791" w:rsidR="00E643E9" w:rsidRDefault="00E643E9" w:rsidP="00652E27">
      <w:pPr>
        <w:pStyle w:val="BodyText"/>
        <w:spacing w:before="1"/>
        <w:rPr>
          <w:rFonts w:asciiTheme="minorHAnsi" w:hAnsiTheme="minorHAnsi" w:cstheme="minorHAnsi"/>
        </w:rPr>
      </w:pPr>
    </w:p>
    <w:p w14:paraId="5B607858" w14:textId="77777777" w:rsidR="00F00F4F" w:rsidRDefault="00F00F4F" w:rsidP="00F00F4F">
      <w:pPr>
        <w:pStyle w:val="BodyText"/>
        <w:ind w:left="120" w:right="249"/>
        <w:rPr>
          <w:rFonts w:asciiTheme="minorHAnsi" w:hAnsiTheme="minorHAnsi" w:cstheme="minorHAnsi"/>
        </w:rPr>
      </w:pPr>
    </w:p>
    <w:p w14:paraId="0539BFCC" w14:textId="081CFE9D" w:rsidR="00652E27" w:rsidRPr="00E10D12" w:rsidRDefault="00652E27" w:rsidP="00F00F4F">
      <w:pPr>
        <w:pStyle w:val="BodyText"/>
        <w:ind w:left="120" w:right="249"/>
        <w:jc w:val="center"/>
        <w:rPr>
          <w:rFonts w:asciiTheme="minorHAnsi" w:hAnsiTheme="minorHAnsi" w:cstheme="minorHAnsi"/>
          <w:b/>
          <w:sz w:val="28"/>
          <w:szCs w:val="28"/>
        </w:rPr>
      </w:pPr>
      <w:proofErr w:type="spellStart"/>
      <w:r w:rsidRPr="00E10D12">
        <w:rPr>
          <w:rFonts w:asciiTheme="minorHAnsi" w:hAnsiTheme="minorHAnsi" w:cstheme="minorHAnsi"/>
          <w:b/>
          <w:sz w:val="28"/>
          <w:szCs w:val="28"/>
        </w:rPr>
        <w:t>Perchloric</w:t>
      </w:r>
      <w:proofErr w:type="spellEnd"/>
      <w:r w:rsidRPr="00E10D12">
        <w:rPr>
          <w:rFonts w:asciiTheme="minorHAnsi" w:hAnsiTheme="minorHAnsi" w:cstheme="minorHAnsi"/>
          <w:b/>
          <w:sz w:val="28"/>
          <w:szCs w:val="28"/>
        </w:rPr>
        <w:t xml:space="preserve"> Acid Storage</w:t>
      </w:r>
    </w:p>
    <w:p w14:paraId="137FA73D" w14:textId="77777777" w:rsidR="00652E27" w:rsidRPr="00F00F4F" w:rsidRDefault="00652E27" w:rsidP="00652E27">
      <w:pPr>
        <w:pStyle w:val="BodyText"/>
        <w:spacing w:before="6"/>
        <w:rPr>
          <w:rFonts w:asciiTheme="minorHAnsi" w:hAnsiTheme="minorHAnsi" w:cstheme="minorHAnsi"/>
          <w:b/>
          <w:sz w:val="23"/>
        </w:rPr>
      </w:pPr>
    </w:p>
    <w:p w14:paraId="233F967E" w14:textId="7E2640D3" w:rsidR="00652E27" w:rsidRPr="00F00F4F" w:rsidRDefault="00652E27" w:rsidP="00652E27">
      <w:pPr>
        <w:pStyle w:val="BodyText"/>
        <w:spacing w:before="1"/>
        <w:ind w:left="120" w:right="197"/>
        <w:jc w:val="both"/>
        <w:rPr>
          <w:rFonts w:asciiTheme="minorHAnsi" w:hAnsiTheme="minorHAnsi" w:cstheme="minorHAnsi"/>
        </w:rPr>
      </w:pPr>
      <w:r w:rsidRPr="00F00F4F">
        <w:rPr>
          <w:rFonts w:asciiTheme="minorHAnsi" w:hAnsiTheme="minorHAnsi" w:cstheme="minorHAnsi"/>
        </w:rPr>
        <w:t xml:space="preserve">The quantities of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kept in storage must be kept to</w:t>
      </w:r>
      <w:r w:rsidRPr="00F00F4F">
        <w:rPr>
          <w:rFonts w:asciiTheme="minorHAnsi" w:hAnsiTheme="minorHAnsi" w:cstheme="minorHAnsi"/>
          <w:u w:val="thick"/>
        </w:rPr>
        <w:t xml:space="preserve"> </w:t>
      </w:r>
      <w:r w:rsidRPr="00F00F4F">
        <w:rPr>
          <w:rFonts w:asciiTheme="minorHAnsi" w:hAnsiTheme="minorHAnsi" w:cstheme="minorHAnsi"/>
          <w:b/>
          <w:u w:val="thick"/>
        </w:rPr>
        <w:t>a minimum.</w:t>
      </w:r>
      <w:r w:rsidRPr="00F00F4F">
        <w:rPr>
          <w:rFonts w:asciiTheme="minorHAnsi" w:hAnsiTheme="minorHAnsi" w:cstheme="minorHAnsi"/>
          <w:b/>
        </w:rPr>
        <w:t xml:space="preserve">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must be stored in its original container within compatible secondary containment, preferably glass or porcelain.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bottle shall be properly labelled as mentioned</w:t>
      </w:r>
      <w:r w:rsidR="002F5EF0">
        <w:rPr>
          <w:rFonts w:asciiTheme="minorHAnsi" w:hAnsiTheme="minorHAnsi" w:cstheme="minorHAnsi"/>
        </w:rPr>
        <w:t xml:space="preserve">, section </w:t>
      </w:r>
      <w:r w:rsidRPr="002F5EF0">
        <w:rPr>
          <w:rFonts w:asciiTheme="minorHAnsi" w:hAnsiTheme="minorHAnsi" w:cstheme="minorHAnsi"/>
        </w:rPr>
        <w:t>4.5</w:t>
      </w:r>
      <w:r w:rsidR="002F5EF0">
        <w:rPr>
          <w:rFonts w:asciiTheme="minorHAnsi" w:hAnsiTheme="minorHAnsi" w:cstheme="minorHAnsi"/>
        </w:rPr>
        <w:t xml:space="preserve"> - </w:t>
      </w:r>
      <w:r w:rsidRPr="002F5EF0">
        <w:rPr>
          <w:rFonts w:asciiTheme="minorHAnsi" w:hAnsiTheme="minorHAnsi" w:cstheme="minorHAnsi"/>
        </w:rPr>
        <w:t>Labelling and</w:t>
      </w:r>
      <w:r w:rsidRPr="002F5EF0">
        <w:rPr>
          <w:rFonts w:asciiTheme="minorHAnsi" w:hAnsiTheme="minorHAnsi" w:cstheme="minorHAnsi"/>
          <w:spacing w:val="-1"/>
        </w:rPr>
        <w:t xml:space="preserve"> </w:t>
      </w:r>
      <w:r w:rsidRPr="002F5EF0">
        <w:rPr>
          <w:rFonts w:asciiTheme="minorHAnsi" w:hAnsiTheme="minorHAnsi" w:cstheme="minorHAnsi"/>
        </w:rPr>
        <w:t>Signage</w:t>
      </w:r>
      <w:r w:rsidR="002F5EF0">
        <w:rPr>
          <w:rFonts w:asciiTheme="minorHAnsi" w:hAnsiTheme="minorHAnsi" w:cstheme="minorHAnsi"/>
        </w:rPr>
        <w:t xml:space="preserve">, in the UH Chemical Hygiene Plan. </w:t>
      </w:r>
    </w:p>
    <w:p w14:paraId="597D369D" w14:textId="77777777" w:rsidR="00652E27" w:rsidRPr="00F00F4F" w:rsidRDefault="00652E27" w:rsidP="00652E27">
      <w:pPr>
        <w:pStyle w:val="BodyText"/>
        <w:spacing w:before="2"/>
        <w:rPr>
          <w:rFonts w:asciiTheme="minorHAnsi" w:hAnsiTheme="minorHAnsi" w:cstheme="minorHAnsi"/>
          <w:sz w:val="16"/>
        </w:rPr>
      </w:pPr>
    </w:p>
    <w:p w14:paraId="33A512E2" w14:textId="77777777" w:rsidR="00652E27" w:rsidRPr="00F00F4F" w:rsidRDefault="00652E27" w:rsidP="00652E27">
      <w:pPr>
        <w:pStyle w:val="BodyText"/>
        <w:spacing w:before="90"/>
        <w:ind w:left="120" w:right="197"/>
        <w:jc w:val="both"/>
        <w:rPr>
          <w:rFonts w:asciiTheme="minorHAnsi" w:hAnsiTheme="minorHAnsi" w:cstheme="minorHAnsi"/>
        </w:rPr>
      </w:pP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must be separate from other chemicals, but may be stored with other inorganic acids, preferably in a metal cabinet designed for acid/corrosive storage.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must be stored away from organic chemicals, flammable materials and strong dehydrating agents such as sulfuric acid and anhydrous phosphorus pentoxide.</w:t>
      </w:r>
    </w:p>
    <w:p w14:paraId="5ED22684" w14:textId="77777777" w:rsidR="00652E27" w:rsidRPr="00F00F4F" w:rsidRDefault="00652E27" w:rsidP="00652E27">
      <w:pPr>
        <w:pStyle w:val="BodyText"/>
        <w:rPr>
          <w:rFonts w:asciiTheme="minorHAnsi" w:hAnsiTheme="minorHAnsi" w:cstheme="minorHAnsi"/>
        </w:rPr>
      </w:pPr>
    </w:p>
    <w:p w14:paraId="1DCE1983" w14:textId="459AB7E3" w:rsidR="00F00F4F" w:rsidRDefault="00652E27" w:rsidP="00F00F4F">
      <w:pPr>
        <w:spacing w:line="242" w:lineRule="auto"/>
        <w:ind w:left="120" w:right="199" w:firstLine="62"/>
        <w:jc w:val="both"/>
        <w:rPr>
          <w:rFonts w:asciiTheme="minorHAnsi" w:hAnsiTheme="minorHAnsi" w:cstheme="minorHAnsi"/>
          <w:b/>
          <w:sz w:val="24"/>
          <w:u w:val="thick"/>
        </w:rPr>
      </w:pPr>
      <w:r w:rsidRPr="00F00F4F">
        <w:rPr>
          <w:rFonts w:asciiTheme="minorHAnsi" w:hAnsiTheme="minorHAnsi" w:cstheme="minorHAnsi"/>
          <w:sz w:val="24"/>
        </w:rPr>
        <w:t xml:space="preserve">If a bottle containing </w:t>
      </w:r>
      <w:proofErr w:type="spellStart"/>
      <w:r w:rsidRPr="00F00F4F">
        <w:rPr>
          <w:rFonts w:asciiTheme="minorHAnsi" w:hAnsiTheme="minorHAnsi" w:cstheme="minorHAnsi"/>
          <w:sz w:val="24"/>
        </w:rPr>
        <w:t>perchloric</w:t>
      </w:r>
      <w:proofErr w:type="spellEnd"/>
      <w:r w:rsidRPr="00F00F4F">
        <w:rPr>
          <w:rFonts w:asciiTheme="minorHAnsi" w:hAnsiTheme="minorHAnsi" w:cstheme="minorHAnsi"/>
          <w:sz w:val="24"/>
        </w:rPr>
        <w:t xml:space="preserve"> acid has turned dark and has crystals forming around the bottom of the bottle, there is a potential explosion hazard. </w:t>
      </w:r>
      <w:r w:rsidRPr="00F00F4F">
        <w:rPr>
          <w:rFonts w:asciiTheme="minorHAnsi" w:hAnsiTheme="minorHAnsi" w:cstheme="minorHAnsi"/>
          <w:b/>
          <w:sz w:val="24"/>
          <w:u w:val="thick"/>
        </w:rPr>
        <w:t>Do NOT move the bottle. Immediately</w:t>
      </w:r>
      <w:r w:rsidRPr="00F00F4F">
        <w:rPr>
          <w:rFonts w:asciiTheme="minorHAnsi" w:hAnsiTheme="minorHAnsi" w:cstheme="minorHAnsi"/>
          <w:b/>
          <w:sz w:val="24"/>
        </w:rPr>
        <w:t xml:space="preserve"> </w:t>
      </w:r>
      <w:r w:rsidRPr="00F00F4F">
        <w:rPr>
          <w:rFonts w:asciiTheme="minorHAnsi" w:hAnsiTheme="minorHAnsi" w:cstheme="minorHAnsi"/>
          <w:b/>
          <w:sz w:val="24"/>
          <w:u w:val="thick"/>
        </w:rPr>
        <w:t xml:space="preserve">contact </w:t>
      </w:r>
      <w:r w:rsidR="00331010">
        <w:rPr>
          <w:rFonts w:asciiTheme="minorHAnsi" w:hAnsiTheme="minorHAnsi" w:cstheme="minorHAnsi"/>
          <w:b/>
          <w:sz w:val="24"/>
          <w:u w:val="thick"/>
        </w:rPr>
        <w:t>EHS</w:t>
      </w:r>
      <w:r w:rsidRPr="00F00F4F">
        <w:rPr>
          <w:rFonts w:asciiTheme="minorHAnsi" w:hAnsiTheme="minorHAnsi" w:cstheme="minorHAnsi"/>
          <w:b/>
          <w:sz w:val="24"/>
          <w:u w:val="thick"/>
        </w:rPr>
        <w:t>.</w:t>
      </w:r>
    </w:p>
    <w:p w14:paraId="039B98D9" w14:textId="44EC0041" w:rsidR="00652E27" w:rsidRPr="00E10D12" w:rsidRDefault="00652E27" w:rsidP="00F00F4F">
      <w:pPr>
        <w:spacing w:line="242" w:lineRule="auto"/>
        <w:ind w:left="120" w:right="199" w:firstLine="62"/>
        <w:jc w:val="center"/>
        <w:rPr>
          <w:rFonts w:asciiTheme="minorHAnsi" w:hAnsiTheme="minorHAnsi" w:cstheme="minorHAnsi"/>
          <w:b/>
          <w:sz w:val="28"/>
          <w:szCs w:val="28"/>
        </w:rPr>
      </w:pPr>
      <w:proofErr w:type="spellStart"/>
      <w:r w:rsidRPr="00E10D12">
        <w:rPr>
          <w:rFonts w:asciiTheme="minorHAnsi" w:hAnsiTheme="minorHAnsi" w:cstheme="minorHAnsi"/>
          <w:b/>
          <w:sz w:val="28"/>
          <w:szCs w:val="28"/>
        </w:rPr>
        <w:t>Perchloric</w:t>
      </w:r>
      <w:proofErr w:type="spellEnd"/>
      <w:r w:rsidRPr="00E10D12">
        <w:rPr>
          <w:rFonts w:asciiTheme="minorHAnsi" w:hAnsiTheme="minorHAnsi" w:cstheme="minorHAnsi"/>
          <w:b/>
          <w:sz w:val="28"/>
          <w:szCs w:val="28"/>
        </w:rPr>
        <w:t xml:space="preserve"> Acid Spills</w:t>
      </w:r>
    </w:p>
    <w:p w14:paraId="034375DB" w14:textId="77777777" w:rsidR="00652E27" w:rsidRPr="00F00F4F" w:rsidRDefault="00652E27" w:rsidP="00652E27">
      <w:pPr>
        <w:pStyle w:val="BodyText"/>
        <w:spacing w:before="7"/>
        <w:rPr>
          <w:rFonts w:asciiTheme="minorHAnsi" w:hAnsiTheme="minorHAnsi" w:cstheme="minorHAnsi"/>
          <w:b/>
          <w:sz w:val="23"/>
        </w:rPr>
      </w:pPr>
    </w:p>
    <w:p w14:paraId="4E0D0ECD" w14:textId="5AE3DD45" w:rsidR="00652E27" w:rsidRPr="00F00F4F" w:rsidRDefault="00652E27" w:rsidP="00652E27">
      <w:pPr>
        <w:pStyle w:val="BodyText"/>
        <w:ind w:left="120" w:right="202"/>
        <w:jc w:val="both"/>
        <w:rPr>
          <w:rFonts w:asciiTheme="minorHAnsi" w:hAnsiTheme="minorHAnsi" w:cstheme="minorHAnsi"/>
        </w:rPr>
      </w:pPr>
      <w:r w:rsidRPr="00F00F4F">
        <w:rPr>
          <w:rFonts w:asciiTheme="minorHAnsi" w:hAnsiTheme="minorHAnsi" w:cstheme="minorHAnsi"/>
        </w:rPr>
        <w:t xml:space="preserve">CLEAN UP SPILLS OF PERCHLORIC ACID ONLY IF YOU HAVE BEEN TRAINED TO DO SO AND THE </w:t>
      </w:r>
      <w:r w:rsidRPr="00F00F4F">
        <w:rPr>
          <w:rFonts w:asciiTheme="minorHAnsi" w:hAnsiTheme="minorHAnsi" w:cstheme="minorHAnsi"/>
        </w:rPr>
        <w:lastRenderedPageBreak/>
        <w:t xml:space="preserve">APPROPRIATE EQUIPMENT IS AVAILABLE! If you need advice, call </w:t>
      </w:r>
      <w:r w:rsidR="00331010">
        <w:rPr>
          <w:rFonts w:asciiTheme="minorHAnsi" w:hAnsiTheme="minorHAnsi" w:cstheme="minorHAnsi"/>
        </w:rPr>
        <w:t>EHS</w:t>
      </w:r>
      <w:r w:rsidRPr="00F00F4F">
        <w:rPr>
          <w:rFonts w:asciiTheme="minorHAnsi" w:hAnsiTheme="minorHAnsi" w:cstheme="minorHAnsi"/>
        </w:rPr>
        <w:t>.</w:t>
      </w:r>
    </w:p>
    <w:p w14:paraId="65FDA9D0" w14:textId="77777777" w:rsidR="00652E27" w:rsidRPr="00F00F4F" w:rsidRDefault="00652E27" w:rsidP="00652E27">
      <w:pPr>
        <w:pStyle w:val="BodyText"/>
        <w:rPr>
          <w:rFonts w:asciiTheme="minorHAnsi" w:hAnsiTheme="minorHAnsi" w:cstheme="minorHAnsi"/>
        </w:rPr>
      </w:pPr>
    </w:p>
    <w:p w14:paraId="6763EE87" w14:textId="7B90F5D2" w:rsidR="00652E27" w:rsidRPr="00F00F4F" w:rsidRDefault="00652E27" w:rsidP="00652E27">
      <w:pPr>
        <w:pStyle w:val="BodyText"/>
        <w:spacing w:before="72"/>
        <w:ind w:left="120" w:right="201"/>
        <w:jc w:val="both"/>
        <w:rPr>
          <w:rFonts w:asciiTheme="minorHAnsi" w:hAnsiTheme="minorHAnsi" w:cstheme="minorHAnsi"/>
        </w:rPr>
      </w:pPr>
      <w:r w:rsidRPr="00F00F4F">
        <w:rPr>
          <w:rFonts w:asciiTheme="minorHAnsi" w:hAnsiTheme="minorHAnsi" w:cstheme="minorHAnsi"/>
        </w:rPr>
        <w:t xml:space="preserve">To clean a spill, neutralize it with soda ash (sodium carbonate) or other appropriate neutralizing agent. Soak up the neutralized spill with an inorganic based absorbent, if possible. Do not use organic materials, such as Kim-wipes or toweling as they may spontaneously ignite upon contact with </w:t>
      </w: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If rags or paper towels are in advertently used, wet them with water and place them in a tightly sealed plastic bag. Do NOT use rags, paper towels, or sawdust and then put them aside to dry out, as such materials may spontaneously ignite. A second neutralization and rinsing of the wetted area is recommended.</w:t>
      </w:r>
    </w:p>
    <w:p w14:paraId="7FC29D16" w14:textId="77777777" w:rsidR="00652E27" w:rsidRPr="00F00F4F" w:rsidRDefault="00652E27" w:rsidP="00652E27">
      <w:pPr>
        <w:pStyle w:val="BodyText"/>
        <w:rPr>
          <w:rFonts w:asciiTheme="minorHAnsi" w:hAnsiTheme="minorHAnsi" w:cstheme="minorHAnsi"/>
        </w:rPr>
      </w:pPr>
    </w:p>
    <w:p w14:paraId="68115258" w14:textId="6294DAD0" w:rsidR="00652E27" w:rsidRDefault="00652E27" w:rsidP="00652E27">
      <w:pPr>
        <w:pStyle w:val="BodyText"/>
        <w:ind w:left="120" w:right="200"/>
        <w:jc w:val="both"/>
        <w:rPr>
          <w:rFonts w:asciiTheme="minorHAnsi" w:hAnsiTheme="minorHAnsi" w:cstheme="minorHAnsi"/>
        </w:rPr>
      </w:pPr>
      <w:proofErr w:type="spellStart"/>
      <w:r w:rsidRPr="00F00F4F">
        <w:rPr>
          <w:rFonts w:asciiTheme="minorHAnsi" w:hAnsiTheme="minorHAnsi" w:cstheme="minorHAnsi"/>
        </w:rPr>
        <w:t>Perchloric</w:t>
      </w:r>
      <w:proofErr w:type="spellEnd"/>
      <w:r w:rsidRPr="00F00F4F">
        <w:rPr>
          <w:rFonts w:asciiTheme="minorHAnsi" w:hAnsiTheme="minorHAnsi" w:cstheme="minorHAnsi"/>
        </w:rPr>
        <w:t xml:space="preserve"> acid waste must not be mixed with other wastes. It shall be placed into acid resistant containers that are clearly labeled and held for disposal.</w:t>
      </w:r>
    </w:p>
    <w:p w14:paraId="039B554D" w14:textId="7924287C" w:rsidR="00F761F0" w:rsidRDefault="00F761F0" w:rsidP="00652E27">
      <w:pPr>
        <w:pStyle w:val="BodyText"/>
        <w:ind w:left="120" w:right="200"/>
        <w:jc w:val="both"/>
        <w:rPr>
          <w:rFonts w:asciiTheme="minorHAnsi" w:hAnsiTheme="minorHAnsi" w:cstheme="minorHAnsi"/>
        </w:rPr>
      </w:pPr>
    </w:p>
    <w:p w14:paraId="7B32221E" w14:textId="691B6917" w:rsidR="00F761F0" w:rsidRDefault="00F761F0" w:rsidP="00652E27">
      <w:pPr>
        <w:pStyle w:val="BodyText"/>
        <w:ind w:left="120" w:right="200"/>
        <w:jc w:val="both"/>
        <w:rPr>
          <w:rFonts w:asciiTheme="minorHAnsi" w:hAnsiTheme="minorHAnsi" w:cstheme="minorHAnsi"/>
        </w:rPr>
      </w:pPr>
    </w:p>
    <w:p w14:paraId="5B9B92D6" w14:textId="6A5635B3" w:rsidR="00F761F0" w:rsidRDefault="00F761F0" w:rsidP="00652E27">
      <w:pPr>
        <w:pStyle w:val="BodyText"/>
        <w:ind w:left="120" w:right="200"/>
        <w:jc w:val="both"/>
        <w:rPr>
          <w:rFonts w:asciiTheme="minorHAnsi" w:hAnsiTheme="minorHAnsi" w:cstheme="minorHAnsi"/>
        </w:rPr>
      </w:pPr>
    </w:p>
    <w:p w14:paraId="0856F177" w14:textId="77777777" w:rsidR="00F761F0" w:rsidRPr="00F00F4F" w:rsidRDefault="00F761F0" w:rsidP="00652E27">
      <w:pPr>
        <w:pStyle w:val="BodyText"/>
        <w:ind w:left="120" w:right="200"/>
        <w:jc w:val="both"/>
        <w:rPr>
          <w:rFonts w:asciiTheme="minorHAnsi" w:hAnsiTheme="minorHAnsi" w:cstheme="minorHAnsi"/>
        </w:rPr>
      </w:pPr>
    </w:p>
    <w:tbl>
      <w:tblPr>
        <w:tblW w:w="11116"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86" w:type="dxa"/>
        </w:tblCellMar>
        <w:tblLook w:val="04A0" w:firstRow="1" w:lastRow="0" w:firstColumn="1" w:lastColumn="0" w:noHBand="0" w:noVBand="1"/>
      </w:tblPr>
      <w:tblGrid>
        <w:gridCol w:w="11116"/>
      </w:tblGrid>
      <w:tr w:rsidR="00A82059" w:rsidRPr="00F00F4F" w14:paraId="6362EA9D" w14:textId="77777777" w:rsidTr="00580706">
        <w:tc>
          <w:tcPr>
            <w:tcW w:w="11116" w:type="dxa"/>
            <w:tcBorders>
              <w:top w:val="nil"/>
              <w:left w:val="nil"/>
              <w:bottom w:val="nil"/>
              <w:right w:val="nil"/>
            </w:tcBorders>
            <w:shd w:val="clear" w:color="auto" w:fill="auto"/>
          </w:tcPr>
          <w:tbl>
            <w:tblPr>
              <w:tblStyle w:val="TableGrid"/>
              <w:tblW w:w="10905" w:type="dxa"/>
              <w:tblCellMar>
                <w:left w:w="14" w:type="dxa"/>
                <w:right w:w="86" w:type="dxa"/>
              </w:tblCellMar>
              <w:tblLook w:val="04A0" w:firstRow="1" w:lastRow="0" w:firstColumn="1" w:lastColumn="0" w:noHBand="0" w:noVBand="1"/>
            </w:tblPr>
            <w:tblGrid>
              <w:gridCol w:w="858"/>
              <w:gridCol w:w="10047"/>
            </w:tblGrid>
            <w:tr w:rsidR="00C2311D" w:rsidRPr="00F00F4F" w14:paraId="0F268263" w14:textId="77777777" w:rsidTr="00C452D0">
              <w:tc>
                <w:tcPr>
                  <w:tcW w:w="10905" w:type="dxa"/>
                  <w:gridSpan w:val="2"/>
                  <w:tcBorders>
                    <w:top w:val="nil"/>
                    <w:left w:val="nil"/>
                    <w:bottom w:val="nil"/>
                    <w:right w:val="nil"/>
                  </w:tcBorders>
                </w:tcPr>
                <w:p w14:paraId="41F92C55" w14:textId="5F2827DC" w:rsidR="00C2311D" w:rsidRPr="00F00F4F" w:rsidRDefault="00C2311D" w:rsidP="00BB0C27">
                  <w:pPr>
                    <w:ind w:left="119"/>
                    <w:jc w:val="both"/>
                    <w:rPr>
                      <w:rFonts w:asciiTheme="minorHAnsi" w:hAnsiTheme="minorHAnsi" w:cstheme="minorHAnsi"/>
                      <w:spacing w:val="-1"/>
                      <w:sz w:val="26"/>
                      <w:szCs w:val="26"/>
                    </w:rPr>
                  </w:pPr>
                  <w:bookmarkStart w:id="1" w:name="_Toc443376651"/>
                </w:p>
              </w:tc>
            </w:tr>
            <w:tr w:rsidR="00C2311D" w:rsidRPr="00F00F4F" w14:paraId="03398CFF" w14:textId="77777777" w:rsidTr="00C452D0">
              <w:trPr>
                <w:trHeight w:val="288"/>
              </w:trPr>
              <w:tc>
                <w:tcPr>
                  <w:tcW w:w="10905" w:type="dxa"/>
                  <w:gridSpan w:val="2"/>
                  <w:tcBorders>
                    <w:top w:val="nil"/>
                    <w:left w:val="nil"/>
                    <w:right w:val="nil"/>
                  </w:tcBorders>
                  <w:shd w:val="clear" w:color="auto" w:fill="auto"/>
                </w:tcPr>
                <w:p w14:paraId="5CC16B2D" w14:textId="77777777" w:rsidR="00C2311D" w:rsidRPr="00F00F4F" w:rsidRDefault="00C2311D" w:rsidP="00C2311D">
                  <w:pPr>
                    <w:jc w:val="center"/>
                    <w:rPr>
                      <w:rFonts w:asciiTheme="minorHAnsi" w:hAnsiTheme="minorHAnsi" w:cstheme="minorHAnsi"/>
                      <w:b/>
                    </w:rPr>
                  </w:pPr>
                  <w:r w:rsidRPr="00F00F4F">
                    <w:rPr>
                      <w:rFonts w:asciiTheme="minorHAnsi" w:hAnsiTheme="minorHAnsi" w:cstheme="minorHAnsi"/>
                      <w:b/>
                    </w:rPr>
                    <w:t>PI  Information</w:t>
                  </w:r>
                </w:p>
              </w:tc>
            </w:tr>
            <w:tr w:rsidR="00C2311D" w:rsidRPr="00F00F4F" w14:paraId="07B9518D" w14:textId="77777777" w:rsidTr="00C452D0">
              <w:trPr>
                <w:trHeight w:val="432"/>
              </w:trPr>
              <w:tc>
                <w:tcPr>
                  <w:tcW w:w="858" w:type="dxa"/>
                  <w:shd w:val="clear" w:color="auto" w:fill="auto"/>
                  <w:vAlign w:val="center"/>
                </w:tcPr>
                <w:p w14:paraId="51E2B87A" w14:textId="77777777" w:rsidR="00C2311D" w:rsidRPr="00F00F4F" w:rsidRDefault="00C2311D" w:rsidP="00C2311D">
                  <w:pPr>
                    <w:jc w:val="center"/>
                    <w:rPr>
                      <w:rFonts w:asciiTheme="minorHAnsi" w:hAnsiTheme="minorHAnsi" w:cstheme="minorHAnsi"/>
                      <w:b/>
                    </w:rPr>
                  </w:pPr>
                  <w:r w:rsidRPr="00F00F4F">
                    <w:rPr>
                      <w:rFonts w:asciiTheme="minorHAnsi" w:hAnsiTheme="minorHAnsi" w:cstheme="minorHAnsi"/>
                    </w:rPr>
                    <w:t>Name:</w:t>
                  </w:r>
                </w:p>
              </w:tc>
              <w:tc>
                <w:tcPr>
                  <w:tcW w:w="10047" w:type="dxa"/>
                  <w:shd w:val="clear" w:color="auto" w:fill="auto"/>
                </w:tcPr>
                <w:p w14:paraId="01CBEFC0" w14:textId="77777777" w:rsidR="00C2311D" w:rsidRPr="00F00F4F" w:rsidRDefault="00C2311D" w:rsidP="00C2311D">
                  <w:pPr>
                    <w:jc w:val="center"/>
                    <w:rPr>
                      <w:rFonts w:asciiTheme="minorHAnsi" w:hAnsiTheme="minorHAnsi" w:cstheme="minorHAnsi"/>
                      <w:b/>
                    </w:rPr>
                  </w:pPr>
                </w:p>
              </w:tc>
            </w:tr>
            <w:tr w:rsidR="00C2311D" w:rsidRPr="00F00F4F" w14:paraId="39C3637D" w14:textId="77777777" w:rsidTr="00C452D0">
              <w:trPr>
                <w:trHeight w:val="467"/>
              </w:trPr>
              <w:tc>
                <w:tcPr>
                  <w:tcW w:w="858" w:type="dxa"/>
                  <w:shd w:val="clear" w:color="auto" w:fill="auto"/>
                  <w:vAlign w:val="center"/>
                </w:tcPr>
                <w:p w14:paraId="6B7A358F" w14:textId="77777777" w:rsidR="00C2311D" w:rsidRPr="00F00F4F" w:rsidRDefault="00C2311D" w:rsidP="00C2311D">
                  <w:pPr>
                    <w:jc w:val="center"/>
                    <w:rPr>
                      <w:rFonts w:asciiTheme="minorHAnsi" w:hAnsiTheme="minorHAnsi" w:cstheme="minorHAnsi"/>
                    </w:rPr>
                  </w:pPr>
                  <w:r w:rsidRPr="00F00F4F">
                    <w:rPr>
                      <w:rFonts w:asciiTheme="minorHAnsi" w:hAnsiTheme="minorHAnsi" w:cstheme="minorHAnsi"/>
                    </w:rPr>
                    <w:t>Dept.:</w:t>
                  </w:r>
                </w:p>
              </w:tc>
              <w:tc>
                <w:tcPr>
                  <w:tcW w:w="10047" w:type="dxa"/>
                  <w:shd w:val="clear" w:color="auto" w:fill="auto"/>
                </w:tcPr>
                <w:p w14:paraId="4A65ADA5" w14:textId="77777777" w:rsidR="00C2311D" w:rsidRPr="00F00F4F" w:rsidRDefault="00C2311D" w:rsidP="00C2311D">
                  <w:pPr>
                    <w:jc w:val="center"/>
                    <w:rPr>
                      <w:rFonts w:asciiTheme="minorHAnsi" w:hAnsiTheme="minorHAnsi" w:cstheme="minorHAnsi"/>
                      <w:b/>
                    </w:rPr>
                  </w:pPr>
                </w:p>
              </w:tc>
            </w:tr>
            <w:tr w:rsidR="00C2311D" w:rsidRPr="00F00F4F" w14:paraId="13DBC25E" w14:textId="77777777" w:rsidTr="00C452D0">
              <w:trPr>
                <w:trHeight w:val="440"/>
              </w:trPr>
              <w:tc>
                <w:tcPr>
                  <w:tcW w:w="858" w:type="dxa"/>
                  <w:shd w:val="clear" w:color="auto" w:fill="auto"/>
                  <w:vAlign w:val="center"/>
                </w:tcPr>
                <w:p w14:paraId="17CC965E" w14:textId="77777777" w:rsidR="00C2311D" w:rsidRPr="00F00F4F" w:rsidRDefault="00C2311D" w:rsidP="00C2311D">
                  <w:pPr>
                    <w:jc w:val="center"/>
                    <w:rPr>
                      <w:rFonts w:asciiTheme="minorHAnsi" w:hAnsiTheme="minorHAnsi" w:cstheme="minorHAnsi"/>
                      <w:b/>
                    </w:rPr>
                  </w:pPr>
                  <w:r w:rsidRPr="00F00F4F">
                    <w:rPr>
                      <w:rFonts w:asciiTheme="minorHAnsi" w:hAnsiTheme="minorHAnsi" w:cstheme="minorHAnsi"/>
                    </w:rPr>
                    <w:t>PS ID:</w:t>
                  </w:r>
                </w:p>
              </w:tc>
              <w:tc>
                <w:tcPr>
                  <w:tcW w:w="10047" w:type="dxa"/>
                  <w:shd w:val="clear" w:color="auto" w:fill="auto"/>
                </w:tcPr>
                <w:p w14:paraId="1EB15377" w14:textId="77777777" w:rsidR="00C2311D" w:rsidRPr="00F00F4F" w:rsidRDefault="00C2311D" w:rsidP="00C2311D">
                  <w:pPr>
                    <w:jc w:val="center"/>
                    <w:rPr>
                      <w:rFonts w:asciiTheme="minorHAnsi" w:hAnsiTheme="minorHAnsi" w:cstheme="minorHAnsi"/>
                      <w:b/>
                    </w:rPr>
                  </w:pPr>
                </w:p>
              </w:tc>
            </w:tr>
            <w:tr w:rsidR="00C2311D" w:rsidRPr="00F00F4F" w14:paraId="5E2614C6" w14:textId="77777777" w:rsidTr="00C452D0">
              <w:trPr>
                <w:trHeight w:val="432"/>
              </w:trPr>
              <w:tc>
                <w:tcPr>
                  <w:tcW w:w="858" w:type="dxa"/>
                  <w:tcBorders>
                    <w:bottom w:val="single" w:sz="4" w:space="0" w:color="auto"/>
                  </w:tcBorders>
                  <w:shd w:val="clear" w:color="auto" w:fill="auto"/>
                  <w:vAlign w:val="center"/>
                </w:tcPr>
                <w:p w14:paraId="70BC4439" w14:textId="77777777" w:rsidR="00C2311D" w:rsidRPr="00F00F4F" w:rsidRDefault="00C2311D" w:rsidP="00C2311D">
                  <w:pPr>
                    <w:jc w:val="center"/>
                    <w:rPr>
                      <w:rFonts w:asciiTheme="minorHAnsi" w:hAnsiTheme="minorHAnsi" w:cstheme="minorHAnsi"/>
                      <w:b/>
                    </w:rPr>
                  </w:pPr>
                  <w:r w:rsidRPr="00F00F4F">
                    <w:rPr>
                      <w:rFonts w:asciiTheme="minorHAnsi" w:hAnsiTheme="minorHAnsi" w:cstheme="minorHAnsi"/>
                    </w:rPr>
                    <w:t>Date:</w:t>
                  </w:r>
                </w:p>
              </w:tc>
              <w:tc>
                <w:tcPr>
                  <w:tcW w:w="10047" w:type="dxa"/>
                  <w:tcBorders>
                    <w:bottom w:val="single" w:sz="4" w:space="0" w:color="auto"/>
                  </w:tcBorders>
                  <w:shd w:val="clear" w:color="auto" w:fill="auto"/>
                </w:tcPr>
                <w:p w14:paraId="019221C4" w14:textId="77777777" w:rsidR="00C2311D" w:rsidRPr="00F00F4F" w:rsidRDefault="00C2311D" w:rsidP="00C2311D">
                  <w:pPr>
                    <w:jc w:val="center"/>
                    <w:rPr>
                      <w:rFonts w:asciiTheme="minorHAnsi" w:hAnsiTheme="minorHAnsi" w:cstheme="minorHAnsi"/>
                      <w:b/>
                    </w:rPr>
                  </w:pPr>
                </w:p>
              </w:tc>
            </w:tr>
          </w:tbl>
          <w:p w14:paraId="4971E77C" w14:textId="12178A98" w:rsidR="00F761F0" w:rsidRPr="00F00F4F" w:rsidRDefault="00F761F0" w:rsidP="00C2311D">
            <w:pPr>
              <w:rPr>
                <w:rFonts w:asciiTheme="minorHAnsi" w:hAnsiTheme="minorHAnsi" w:cstheme="minorHAnsi"/>
              </w:rPr>
            </w:pPr>
          </w:p>
          <w:tbl>
            <w:tblPr>
              <w:tblStyle w:val="TableGrid"/>
              <w:tblW w:w="10900" w:type="dxa"/>
              <w:tblCellMar>
                <w:left w:w="14" w:type="dxa"/>
                <w:right w:w="86" w:type="dxa"/>
              </w:tblCellMar>
              <w:tblLook w:val="04A0" w:firstRow="1" w:lastRow="0" w:firstColumn="1" w:lastColumn="0" w:noHBand="0" w:noVBand="1"/>
            </w:tblPr>
            <w:tblGrid>
              <w:gridCol w:w="1369"/>
              <w:gridCol w:w="1547"/>
              <w:gridCol w:w="1406"/>
              <w:gridCol w:w="2987"/>
              <w:gridCol w:w="2340"/>
              <w:gridCol w:w="1251"/>
            </w:tblGrid>
            <w:tr w:rsidR="00C2311D" w:rsidRPr="00F00F4F" w14:paraId="0C2FC6A0" w14:textId="77777777" w:rsidTr="00C2311D">
              <w:tc>
                <w:tcPr>
                  <w:tcW w:w="10900" w:type="dxa"/>
                  <w:gridSpan w:val="6"/>
                  <w:shd w:val="clear" w:color="auto" w:fill="FF0000"/>
                </w:tcPr>
                <w:p w14:paraId="1EF2D069" w14:textId="77777777" w:rsidR="00C2311D" w:rsidRPr="00F00F4F" w:rsidRDefault="00C2311D" w:rsidP="00C2311D">
                  <w:pPr>
                    <w:jc w:val="center"/>
                    <w:rPr>
                      <w:rFonts w:asciiTheme="minorHAnsi" w:hAnsiTheme="minorHAnsi" w:cstheme="minorHAnsi"/>
                      <w:b/>
                    </w:rPr>
                  </w:pPr>
                  <w:r w:rsidRPr="00F00F4F">
                    <w:rPr>
                      <w:rFonts w:asciiTheme="minorHAnsi" w:hAnsiTheme="minorHAnsi" w:cstheme="minorHAnsi"/>
                      <w:b/>
                      <w:highlight w:val="yellow"/>
                    </w:rPr>
                    <w:t>[Laboratory Name]</w:t>
                  </w:r>
                </w:p>
                <w:p w14:paraId="6432005E" w14:textId="77777777" w:rsidR="00C2311D" w:rsidRPr="00F00F4F" w:rsidRDefault="00C2311D" w:rsidP="00C2311D">
                  <w:pPr>
                    <w:jc w:val="center"/>
                    <w:rPr>
                      <w:rFonts w:asciiTheme="minorHAnsi" w:hAnsiTheme="minorHAnsi" w:cstheme="minorHAnsi"/>
                      <w:b/>
                      <w:color w:val="FFFFFF" w:themeColor="background1"/>
                    </w:rPr>
                  </w:pPr>
                  <w:r w:rsidRPr="00F00F4F">
                    <w:rPr>
                      <w:rFonts w:asciiTheme="minorHAnsi" w:hAnsiTheme="minorHAnsi" w:cstheme="minorHAnsi"/>
                      <w:b/>
                      <w:color w:val="FFFFFF" w:themeColor="background1"/>
                    </w:rPr>
                    <w:t>Documentation of Training*</w:t>
                  </w:r>
                </w:p>
                <w:p w14:paraId="6D450723" w14:textId="222277A1" w:rsidR="00C2311D" w:rsidRPr="00F00F4F" w:rsidRDefault="00C2311D" w:rsidP="00770106">
                  <w:pPr>
                    <w:jc w:val="center"/>
                    <w:rPr>
                      <w:rFonts w:asciiTheme="minorHAnsi" w:hAnsiTheme="minorHAnsi" w:cstheme="minorHAnsi"/>
                      <w:b/>
                      <w:color w:val="FFFFFF" w:themeColor="background1"/>
                    </w:rPr>
                  </w:pPr>
                  <w:r w:rsidRPr="00F00F4F">
                    <w:rPr>
                      <w:rFonts w:asciiTheme="minorHAnsi" w:hAnsiTheme="minorHAnsi" w:cstheme="minorHAnsi"/>
                      <w:b/>
                      <w:color w:val="FFFFFF" w:themeColor="background1"/>
                    </w:rPr>
                    <w:t xml:space="preserve">Standard Operating Procedure for </w:t>
                  </w:r>
                  <w:proofErr w:type="spellStart"/>
                  <w:r w:rsidR="00770106">
                    <w:rPr>
                      <w:rFonts w:asciiTheme="minorHAnsi" w:hAnsiTheme="minorHAnsi" w:cstheme="minorHAnsi"/>
                      <w:b/>
                      <w:color w:val="FFFFFF" w:themeColor="background1"/>
                    </w:rPr>
                    <w:t>Perchloric</w:t>
                  </w:r>
                  <w:proofErr w:type="spellEnd"/>
                  <w:r w:rsidR="00770106">
                    <w:rPr>
                      <w:rFonts w:asciiTheme="minorHAnsi" w:hAnsiTheme="minorHAnsi" w:cstheme="minorHAnsi"/>
                      <w:b/>
                      <w:color w:val="FFFFFF" w:themeColor="background1"/>
                    </w:rPr>
                    <w:t xml:space="preserve"> Acid</w:t>
                  </w:r>
                  <w:r w:rsidRPr="00F00F4F">
                    <w:rPr>
                      <w:rFonts w:asciiTheme="minorHAnsi" w:hAnsiTheme="minorHAnsi" w:cstheme="minorHAnsi"/>
                      <w:b/>
                      <w:color w:val="FFFFFF" w:themeColor="background1"/>
                    </w:rPr>
                    <w:t xml:space="preserve">  </w:t>
                  </w:r>
                </w:p>
              </w:tc>
            </w:tr>
            <w:tr w:rsidR="00C2311D" w:rsidRPr="00F00F4F" w14:paraId="78AA4210" w14:textId="77777777" w:rsidTr="00C2311D">
              <w:tc>
                <w:tcPr>
                  <w:tcW w:w="10900" w:type="dxa"/>
                  <w:gridSpan w:val="6"/>
                </w:tcPr>
                <w:p w14:paraId="1FE393CF" w14:textId="77777777" w:rsidR="00C2311D" w:rsidRPr="00F00F4F" w:rsidRDefault="00C2311D" w:rsidP="00C2311D">
                  <w:pPr>
                    <w:jc w:val="center"/>
                    <w:rPr>
                      <w:rFonts w:asciiTheme="minorHAnsi" w:hAnsiTheme="minorHAnsi" w:cstheme="minorHAnsi"/>
                    </w:rPr>
                  </w:pPr>
                  <w:r w:rsidRPr="00F00F4F">
                    <w:rPr>
                      <w:rFonts w:asciiTheme="minorHAnsi" w:hAnsiTheme="minorHAnsi" w:cstheme="minorHAnsi"/>
                      <w:i/>
                    </w:rPr>
                    <w:t>“I have read and understand this SOP. By signing below, I agree to fully adhere to its requirements.”</w:t>
                  </w:r>
                </w:p>
              </w:tc>
            </w:tr>
            <w:tr w:rsidR="00C2311D" w:rsidRPr="00F00F4F" w14:paraId="28AC7836" w14:textId="77777777" w:rsidTr="00C2311D">
              <w:tc>
                <w:tcPr>
                  <w:tcW w:w="1369" w:type="dxa"/>
                </w:tcPr>
                <w:p w14:paraId="36B56629" w14:textId="77777777" w:rsidR="00C2311D" w:rsidRPr="00F00F4F" w:rsidRDefault="00C2311D" w:rsidP="00C2311D">
                  <w:pPr>
                    <w:jc w:val="center"/>
                    <w:rPr>
                      <w:rFonts w:asciiTheme="minorHAnsi" w:hAnsiTheme="minorHAnsi" w:cstheme="minorHAnsi"/>
                    </w:rPr>
                  </w:pPr>
                  <w:r w:rsidRPr="00F00F4F">
                    <w:rPr>
                      <w:rFonts w:asciiTheme="minorHAnsi" w:hAnsiTheme="minorHAnsi" w:cstheme="minorHAnsi"/>
                    </w:rPr>
                    <w:t>Last</w:t>
                  </w:r>
                </w:p>
              </w:tc>
              <w:tc>
                <w:tcPr>
                  <w:tcW w:w="1547" w:type="dxa"/>
                </w:tcPr>
                <w:p w14:paraId="681D0098" w14:textId="77777777" w:rsidR="00C2311D" w:rsidRPr="00F00F4F" w:rsidRDefault="00C2311D" w:rsidP="00C2311D">
                  <w:pPr>
                    <w:jc w:val="center"/>
                    <w:rPr>
                      <w:rFonts w:asciiTheme="minorHAnsi" w:hAnsiTheme="minorHAnsi" w:cstheme="minorHAnsi"/>
                    </w:rPr>
                  </w:pPr>
                  <w:r w:rsidRPr="00F00F4F">
                    <w:rPr>
                      <w:rFonts w:asciiTheme="minorHAnsi" w:hAnsiTheme="minorHAnsi" w:cstheme="minorHAnsi"/>
                    </w:rPr>
                    <w:t>First</w:t>
                  </w:r>
                </w:p>
              </w:tc>
              <w:tc>
                <w:tcPr>
                  <w:tcW w:w="1406" w:type="dxa"/>
                </w:tcPr>
                <w:p w14:paraId="3BACAEEC" w14:textId="77777777" w:rsidR="00C2311D" w:rsidRPr="00F00F4F" w:rsidRDefault="00C2311D" w:rsidP="00C2311D">
                  <w:pPr>
                    <w:jc w:val="center"/>
                    <w:rPr>
                      <w:rFonts w:asciiTheme="minorHAnsi" w:hAnsiTheme="minorHAnsi" w:cstheme="minorHAnsi"/>
                    </w:rPr>
                  </w:pPr>
                  <w:r w:rsidRPr="00F00F4F">
                    <w:rPr>
                      <w:rFonts w:asciiTheme="minorHAnsi" w:hAnsiTheme="minorHAnsi" w:cstheme="minorHAnsi"/>
                    </w:rPr>
                    <w:t>PSID</w:t>
                  </w:r>
                </w:p>
              </w:tc>
              <w:tc>
                <w:tcPr>
                  <w:tcW w:w="2987" w:type="dxa"/>
                </w:tcPr>
                <w:p w14:paraId="6ABF5632" w14:textId="77777777" w:rsidR="00C2311D" w:rsidRPr="00F00F4F" w:rsidRDefault="00C2311D" w:rsidP="00C2311D">
                  <w:pPr>
                    <w:jc w:val="center"/>
                    <w:rPr>
                      <w:rFonts w:asciiTheme="minorHAnsi" w:hAnsiTheme="minorHAnsi" w:cstheme="minorHAnsi"/>
                    </w:rPr>
                  </w:pPr>
                  <w:r w:rsidRPr="00F00F4F">
                    <w:rPr>
                      <w:rFonts w:asciiTheme="minorHAnsi" w:hAnsiTheme="minorHAnsi" w:cstheme="minorHAnsi"/>
                    </w:rPr>
                    <w:t>Email</w:t>
                  </w:r>
                </w:p>
              </w:tc>
              <w:tc>
                <w:tcPr>
                  <w:tcW w:w="2340" w:type="dxa"/>
                </w:tcPr>
                <w:p w14:paraId="495A9A6C" w14:textId="77777777" w:rsidR="00C2311D" w:rsidRPr="00F00F4F" w:rsidRDefault="00C2311D" w:rsidP="00C2311D">
                  <w:pPr>
                    <w:jc w:val="center"/>
                    <w:rPr>
                      <w:rFonts w:asciiTheme="minorHAnsi" w:hAnsiTheme="minorHAnsi" w:cstheme="minorHAnsi"/>
                    </w:rPr>
                  </w:pPr>
                  <w:r w:rsidRPr="00F00F4F">
                    <w:rPr>
                      <w:rFonts w:asciiTheme="minorHAnsi" w:hAnsiTheme="minorHAnsi" w:cstheme="minorHAnsi"/>
                    </w:rPr>
                    <w:t>Signature</w:t>
                  </w:r>
                </w:p>
              </w:tc>
              <w:tc>
                <w:tcPr>
                  <w:tcW w:w="1251" w:type="dxa"/>
                </w:tcPr>
                <w:p w14:paraId="33E30E68" w14:textId="77777777" w:rsidR="00C2311D" w:rsidRPr="00F00F4F" w:rsidRDefault="00C2311D" w:rsidP="00C2311D">
                  <w:pPr>
                    <w:jc w:val="center"/>
                    <w:rPr>
                      <w:rFonts w:asciiTheme="minorHAnsi" w:hAnsiTheme="minorHAnsi" w:cstheme="minorHAnsi"/>
                    </w:rPr>
                  </w:pPr>
                  <w:r w:rsidRPr="00F00F4F">
                    <w:rPr>
                      <w:rFonts w:asciiTheme="minorHAnsi" w:hAnsiTheme="minorHAnsi" w:cstheme="minorHAnsi"/>
                    </w:rPr>
                    <w:t>Date</w:t>
                  </w:r>
                </w:p>
              </w:tc>
            </w:tr>
            <w:tr w:rsidR="00C2311D" w:rsidRPr="00F00F4F" w14:paraId="451EF9F4" w14:textId="77777777" w:rsidTr="00C2311D">
              <w:tc>
                <w:tcPr>
                  <w:tcW w:w="1369" w:type="dxa"/>
                </w:tcPr>
                <w:p w14:paraId="7B8C6D94" w14:textId="77777777" w:rsidR="00C2311D" w:rsidRPr="00F00F4F" w:rsidRDefault="00C2311D" w:rsidP="00C2311D">
                  <w:pPr>
                    <w:jc w:val="center"/>
                    <w:rPr>
                      <w:rFonts w:asciiTheme="minorHAnsi" w:hAnsiTheme="minorHAnsi" w:cstheme="minorHAnsi"/>
                    </w:rPr>
                  </w:pPr>
                </w:p>
              </w:tc>
              <w:tc>
                <w:tcPr>
                  <w:tcW w:w="1547" w:type="dxa"/>
                </w:tcPr>
                <w:p w14:paraId="5554CF49" w14:textId="77777777" w:rsidR="00C2311D" w:rsidRPr="00F00F4F" w:rsidRDefault="00C2311D" w:rsidP="00C2311D">
                  <w:pPr>
                    <w:jc w:val="center"/>
                    <w:rPr>
                      <w:rFonts w:asciiTheme="minorHAnsi" w:hAnsiTheme="minorHAnsi" w:cstheme="minorHAnsi"/>
                    </w:rPr>
                  </w:pPr>
                </w:p>
              </w:tc>
              <w:tc>
                <w:tcPr>
                  <w:tcW w:w="1406" w:type="dxa"/>
                </w:tcPr>
                <w:p w14:paraId="31A0FB90" w14:textId="77777777" w:rsidR="00C2311D" w:rsidRPr="00F00F4F" w:rsidRDefault="00C2311D" w:rsidP="00C2311D">
                  <w:pPr>
                    <w:jc w:val="center"/>
                    <w:rPr>
                      <w:rFonts w:asciiTheme="minorHAnsi" w:hAnsiTheme="minorHAnsi" w:cstheme="minorHAnsi"/>
                    </w:rPr>
                  </w:pPr>
                </w:p>
              </w:tc>
              <w:tc>
                <w:tcPr>
                  <w:tcW w:w="2987" w:type="dxa"/>
                </w:tcPr>
                <w:p w14:paraId="07DF8734" w14:textId="77777777" w:rsidR="00C2311D" w:rsidRPr="00F00F4F" w:rsidRDefault="00C2311D" w:rsidP="00C2311D">
                  <w:pPr>
                    <w:jc w:val="center"/>
                    <w:rPr>
                      <w:rFonts w:asciiTheme="minorHAnsi" w:hAnsiTheme="minorHAnsi" w:cstheme="minorHAnsi"/>
                    </w:rPr>
                  </w:pPr>
                </w:p>
              </w:tc>
              <w:tc>
                <w:tcPr>
                  <w:tcW w:w="2340" w:type="dxa"/>
                </w:tcPr>
                <w:p w14:paraId="255278BC" w14:textId="77777777" w:rsidR="00C2311D" w:rsidRPr="00F00F4F" w:rsidRDefault="00C2311D" w:rsidP="00C2311D">
                  <w:pPr>
                    <w:jc w:val="center"/>
                    <w:rPr>
                      <w:rFonts w:asciiTheme="minorHAnsi" w:hAnsiTheme="minorHAnsi" w:cstheme="minorHAnsi"/>
                    </w:rPr>
                  </w:pPr>
                </w:p>
              </w:tc>
              <w:tc>
                <w:tcPr>
                  <w:tcW w:w="1251" w:type="dxa"/>
                </w:tcPr>
                <w:p w14:paraId="67EE8987" w14:textId="77777777" w:rsidR="00C2311D" w:rsidRPr="00F00F4F" w:rsidRDefault="00C2311D" w:rsidP="00C2311D">
                  <w:pPr>
                    <w:jc w:val="center"/>
                    <w:rPr>
                      <w:rFonts w:asciiTheme="minorHAnsi" w:hAnsiTheme="minorHAnsi" w:cstheme="minorHAnsi"/>
                    </w:rPr>
                  </w:pPr>
                </w:p>
              </w:tc>
            </w:tr>
            <w:tr w:rsidR="00C2311D" w:rsidRPr="00F00F4F" w14:paraId="1A304FED" w14:textId="77777777" w:rsidTr="00C2311D">
              <w:tc>
                <w:tcPr>
                  <w:tcW w:w="1369" w:type="dxa"/>
                </w:tcPr>
                <w:p w14:paraId="5067CD6C" w14:textId="77777777" w:rsidR="00C2311D" w:rsidRPr="00F00F4F" w:rsidRDefault="00C2311D" w:rsidP="00C2311D">
                  <w:pPr>
                    <w:jc w:val="center"/>
                    <w:rPr>
                      <w:rFonts w:asciiTheme="minorHAnsi" w:hAnsiTheme="minorHAnsi" w:cstheme="minorHAnsi"/>
                    </w:rPr>
                  </w:pPr>
                </w:p>
              </w:tc>
              <w:tc>
                <w:tcPr>
                  <w:tcW w:w="1547" w:type="dxa"/>
                </w:tcPr>
                <w:p w14:paraId="39408286" w14:textId="77777777" w:rsidR="00C2311D" w:rsidRPr="00F00F4F" w:rsidRDefault="00C2311D" w:rsidP="00C2311D">
                  <w:pPr>
                    <w:jc w:val="center"/>
                    <w:rPr>
                      <w:rFonts w:asciiTheme="minorHAnsi" w:hAnsiTheme="minorHAnsi" w:cstheme="minorHAnsi"/>
                    </w:rPr>
                  </w:pPr>
                </w:p>
              </w:tc>
              <w:tc>
                <w:tcPr>
                  <w:tcW w:w="1406" w:type="dxa"/>
                </w:tcPr>
                <w:p w14:paraId="7ADC23CC" w14:textId="77777777" w:rsidR="00C2311D" w:rsidRPr="00F00F4F" w:rsidRDefault="00C2311D" w:rsidP="00C2311D">
                  <w:pPr>
                    <w:jc w:val="center"/>
                    <w:rPr>
                      <w:rFonts w:asciiTheme="minorHAnsi" w:hAnsiTheme="minorHAnsi" w:cstheme="minorHAnsi"/>
                    </w:rPr>
                  </w:pPr>
                </w:p>
              </w:tc>
              <w:tc>
                <w:tcPr>
                  <w:tcW w:w="2987" w:type="dxa"/>
                </w:tcPr>
                <w:p w14:paraId="6A563022" w14:textId="77777777" w:rsidR="00C2311D" w:rsidRPr="00F00F4F" w:rsidRDefault="00C2311D" w:rsidP="00C2311D">
                  <w:pPr>
                    <w:jc w:val="center"/>
                    <w:rPr>
                      <w:rFonts w:asciiTheme="minorHAnsi" w:hAnsiTheme="minorHAnsi" w:cstheme="minorHAnsi"/>
                    </w:rPr>
                  </w:pPr>
                </w:p>
              </w:tc>
              <w:tc>
                <w:tcPr>
                  <w:tcW w:w="2340" w:type="dxa"/>
                </w:tcPr>
                <w:p w14:paraId="07817F44" w14:textId="77777777" w:rsidR="00C2311D" w:rsidRPr="00F00F4F" w:rsidRDefault="00C2311D" w:rsidP="00C2311D">
                  <w:pPr>
                    <w:jc w:val="center"/>
                    <w:rPr>
                      <w:rFonts w:asciiTheme="minorHAnsi" w:hAnsiTheme="minorHAnsi" w:cstheme="minorHAnsi"/>
                    </w:rPr>
                  </w:pPr>
                </w:p>
              </w:tc>
              <w:tc>
                <w:tcPr>
                  <w:tcW w:w="1251" w:type="dxa"/>
                </w:tcPr>
                <w:p w14:paraId="0DFC114C" w14:textId="77777777" w:rsidR="00C2311D" w:rsidRPr="00F00F4F" w:rsidRDefault="00C2311D" w:rsidP="00C2311D">
                  <w:pPr>
                    <w:jc w:val="center"/>
                    <w:rPr>
                      <w:rFonts w:asciiTheme="minorHAnsi" w:hAnsiTheme="minorHAnsi" w:cstheme="minorHAnsi"/>
                    </w:rPr>
                  </w:pPr>
                </w:p>
              </w:tc>
            </w:tr>
            <w:tr w:rsidR="00C2311D" w:rsidRPr="00F00F4F" w14:paraId="49954710" w14:textId="77777777" w:rsidTr="00C2311D">
              <w:tc>
                <w:tcPr>
                  <w:tcW w:w="1369" w:type="dxa"/>
                </w:tcPr>
                <w:p w14:paraId="4A76FD3B" w14:textId="77777777" w:rsidR="00C2311D" w:rsidRPr="00F00F4F" w:rsidRDefault="00C2311D" w:rsidP="00C2311D">
                  <w:pPr>
                    <w:jc w:val="center"/>
                    <w:rPr>
                      <w:rFonts w:asciiTheme="minorHAnsi" w:hAnsiTheme="minorHAnsi" w:cstheme="minorHAnsi"/>
                    </w:rPr>
                  </w:pPr>
                </w:p>
              </w:tc>
              <w:tc>
                <w:tcPr>
                  <w:tcW w:w="1547" w:type="dxa"/>
                </w:tcPr>
                <w:p w14:paraId="51DD9ADF" w14:textId="77777777" w:rsidR="00C2311D" w:rsidRPr="00F00F4F" w:rsidRDefault="00C2311D" w:rsidP="00C2311D">
                  <w:pPr>
                    <w:jc w:val="center"/>
                    <w:rPr>
                      <w:rFonts w:asciiTheme="minorHAnsi" w:hAnsiTheme="minorHAnsi" w:cstheme="minorHAnsi"/>
                    </w:rPr>
                  </w:pPr>
                </w:p>
              </w:tc>
              <w:tc>
                <w:tcPr>
                  <w:tcW w:w="1406" w:type="dxa"/>
                </w:tcPr>
                <w:p w14:paraId="3D8B4011" w14:textId="77777777" w:rsidR="00C2311D" w:rsidRPr="00F00F4F" w:rsidRDefault="00C2311D" w:rsidP="00C2311D">
                  <w:pPr>
                    <w:jc w:val="center"/>
                    <w:rPr>
                      <w:rFonts w:asciiTheme="minorHAnsi" w:hAnsiTheme="minorHAnsi" w:cstheme="minorHAnsi"/>
                    </w:rPr>
                  </w:pPr>
                </w:p>
              </w:tc>
              <w:tc>
                <w:tcPr>
                  <w:tcW w:w="2987" w:type="dxa"/>
                </w:tcPr>
                <w:p w14:paraId="2225AAF6" w14:textId="77777777" w:rsidR="00C2311D" w:rsidRPr="00F00F4F" w:rsidRDefault="00C2311D" w:rsidP="00C2311D">
                  <w:pPr>
                    <w:jc w:val="center"/>
                    <w:rPr>
                      <w:rFonts w:asciiTheme="minorHAnsi" w:hAnsiTheme="minorHAnsi" w:cstheme="minorHAnsi"/>
                    </w:rPr>
                  </w:pPr>
                </w:p>
              </w:tc>
              <w:tc>
                <w:tcPr>
                  <w:tcW w:w="2340" w:type="dxa"/>
                </w:tcPr>
                <w:p w14:paraId="1A1C7098" w14:textId="77777777" w:rsidR="00C2311D" w:rsidRPr="00F00F4F" w:rsidRDefault="00C2311D" w:rsidP="00C2311D">
                  <w:pPr>
                    <w:jc w:val="center"/>
                    <w:rPr>
                      <w:rFonts w:asciiTheme="minorHAnsi" w:hAnsiTheme="minorHAnsi" w:cstheme="minorHAnsi"/>
                    </w:rPr>
                  </w:pPr>
                </w:p>
              </w:tc>
              <w:tc>
                <w:tcPr>
                  <w:tcW w:w="1251" w:type="dxa"/>
                </w:tcPr>
                <w:p w14:paraId="501826CC" w14:textId="77777777" w:rsidR="00C2311D" w:rsidRPr="00F00F4F" w:rsidRDefault="00C2311D" w:rsidP="00C2311D">
                  <w:pPr>
                    <w:jc w:val="center"/>
                    <w:rPr>
                      <w:rFonts w:asciiTheme="minorHAnsi" w:hAnsiTheme="minorHAnsi" w:cstheme="minorHAnsi"/>
                    </w:rPr>
                  </w:pPr>
                </w:p>
              </w:tc>
            </w:tr>
            <w:tr w:rsidR="00C2311D" w:rsidRPr="00F00F4F" w14:paraId="244720E2" w14:textId="77777777" w:rsidTr="00C2311D">
              <w:tc>
                <w:tcPr>
                  <w:tcW w:w="1369" w:type="dxa"/>
                </w:tcPr>
                <w:p w14:paraId="7ED3FA50" w14:textId="77777777" w:rsidR="00C2311D" w:rsidRPr="00F00F4F" w:rsidRDefault="00C2311D" w:rsidP="00C2311D">
                  <w:pPr>
                    <w:jc w:val="center"/>
                    <w:rPr>
                      <w:rFonts w:asciiTheme="minorHAnsi" w:hAnsiTheme="minorHAnsi" w:cstheme="minorHAnsi"/>
                    </w:rPr>
                  </w:pPr>
                </w:p>
              </w:tc>
              <w:tc>
                <w:tcPr>
                  <w:tcW w:w="1547" w:type="dxa"/>
                </w:tcPr>
                <w:p w14:paraId="2536D689" w14:textId="77777777" w:rsidR="00C2311D" w:rsidRPr="00F00F4F" w:rsidRDefault="00C2311D" w:rsidP="00C2311D">
                  <w:pPr>
                    <w:jc w:val="center"/>
                    <w:rPr>
                      <w:rFonts w:asciiTheme="minorHAnsi" w:hAnsiTheme="minorHAnsi" w:cstheme="minorHAnsi"/>
                    </w:rPr>
                  </w:pPr>
                </w:p>
              </w:tc>
              <w:tc>
                <w:tcPr>
                  <w:tcW w:w="1406" w:type="dxa"/>
                </w:tcPr>
                <w:p w14:paraId="43D108D5" w14:textId="77777777" w:rsidR="00C2311D" w:rsidRPr="00F00F4F" w:rsidRDefault="00C2311D" w:rsidP="00C2311D">
                  <w:pPr>
                    <w:jc w:val="center"/>
                    <w:rPr>
                      <w:rFonts w:asciiTheme="minorHAnsi" w:hAnsiTheme="minorHAnsi" w:cstheme="minorHAnsi"/>
                    </w:rPr>
                  </w:pPr>
                </w:p>
              </w:tc>
              <w:tc>
                <w:tcPr>
                  <w:tcW w:w="2987" w:type="dxa"/>
                </w:tcPr>
                <w:p w14:paraId="454C9CA9" w14:textId="77777777" w:rsidR="00C2311D" w:rsidRPr="00F00F4F" w:rsidRDefault="00C2311D" w:rsidP="00C2311D">
                  <w:pPr>
                    <w:jc w:val="center"/>
                    <w:rPr>
                      <w:rFonts w:asciiTheme="minorHAnsi" w:hAnsiTheme="minorHAnsi" w:cstheme="minorHAnsi"/>
                    </w:rPr>
                  </w:pPr>
                </w:p>
              </w:tc>
              <w:tc>
                <w:tcPr>
                  <w:tcW w:w="2340" w:type="dxa"/>
                </w:tcPr>
                <w:p w14:paraId="2722CB99" w14:textId="77777777" w:rsidR="00C2311D" w:rsidRPr="00F00F4F" w:rsidRDefault="00C2311D" w:rsidP="00C2311D">
                  <w:pPr>
                    <w:jc w:val="center"/>
                    <w:rPr>
                      <w:rFonts w:asciiTheme="minorHAnsi" w:hAnsiTheme="minorHAnsi" w:cstheme="minorHAnsi"/>
                    </w:rPr>
                  </w:pPr>
                </w:p>
              </w:tc>
              <w:tc>
                <w:tcPr>
                  <w:tcW w:w="1251" w:type="dxa"/>
                </w:tcPr>
                <w:p w14:paraId="7CE97C01" w14:textId="77777777" w:rsidR="00C2311D" w:rsidRPr="00F00F4F" w:rsidRDefault="00C2311D" w:rsidP="00C2311D">
                  <w:pPr>
                    <w:jc w:val="center"/>
                    <w:rPr>
                      <w:rFonts w:asciiTheme="minorHAnsi" w:hAnsiTheme="minorHAnsi" w:cstheme="minorHAnsi"/>
                    </w:rPr>
                  </w:pPr>
                </w:p>
              </w:tc>
            </w:tr>
            <w:tr w:rsidR="00C2311D" w:rsidRPr="00F00F4F" w14:paraId="1686487A" w14:textId="77777777" w:rsidTr="00C2311D">
              <w:tc>
                <w:tcPr>
                  <w:tcW w:w="1369" w:type="dxa"/>
                </w:tcPr>
                <w:p w14:paraId="57C554F1" w14:textId="77777777" w:rsidR="00C2311D" w:rsidRPr="00F00F4F" w:rsidRDefault="00C2311D" w:rsidP="00C2311D">
                  <w:pPr>
                    <w:jc w:val="center"/>
                    <w:rPr>
                      <w:rFonts w:asciiTheme="minorHAnsi" w:hAnsiTheme="minorHAnsi" w:cstheme="minorHAnsi"/>
                    </w:rPr>
                  </w:pPr>
                </w:p>
              </w:tc>
              <w:tc>
                <w:tcPr>
                  <w:tcW w:w="1547" w:type="dxa"/>
                </w:tcPr>
                <w:p w14:paraId="48588F65" w14:textId="77777777" w:rsidR="00C2311D" w:rsidRPr="00F00F4F" w:rsidRDefault="00C2311D" w:rsidP="00C2311D">
                  <w:pPr>
                    <w:jc w:val="center"/>
                    <w:rPr>
                      <w:rFonts w:asciiTheme="minorHAnsi" w:hAnsiTheme="minorHAnsi" w:cstheme="minorHAnsi"/>
                    </w:rPr>
                  </w:pPr>
                </w:p>
              </w:tc>
              <w:tc>
                <w:tcPr>
                  <w:tcW w:w="1406" w:type="dxa"/>
                </w:tcPr>
                <w:p w14:paraId="0881FA79" w14:textId="77777777" w:rsidR="00C2311D" w:rsidRPr="00F00F4F" w:rsidRDefault="00C2311D" w:rsidP="00C2311D">
                  <w:pPr>
                    <w:jc w:val="center"/>
                    <w:rPr>
                      <w:rFonts w:asciiTheme="minorHAnsi" w:hAnsiTheme="minorHAnsi" w:cstheme="minorHAnsi"/>
                    </w:rPr>
                  </w:pPr>
                </w:p>
              </w:tc>
              <w:tc>
                <w:tcPr>
                  <w:tcW w:w="2987" w:type="dxa"/>
                </w:tcPr>
                <w:p w14:paraId="7D72B331" w14:textId="77777777" w:rsidR="00C2311D" w:rsidRPr="00F00F4F" w:rsidRDefault="00C2311D" w:rsidP="00C2311D">
                  <w:pPr>
                    <w:jc w:val="center"/>
                    <w:rPr>
                      <w:rFonts w:asciiTheme="minorHAnsi" w:hAnsiTheme="minorHAnsi" w:cstheme="minorHAnsi"/>
                    </w:rPr>
                  </w:pPr>
                </w:p>
              </w:tc>
              <w:tc>
                <w:tcPr>
                  <w:tcW w:w="2340" w:type="dxa"/>
                </w:tcPr>
                <w:p w14:paraId="34516AB1" w14:textId="77777777" w:rsidR="00C2311D" w:rsidRPr="00F00F4F" w:rsidRDefault="00C2311D" w:rsidP="00C2311D">
                  <w:pPr>
                    <w:jc w:val="center"/>
                    <w:rPr>
                      <w:rFonts w:asciiTheme="minorHAnsi" w:hAnsiTheme="minorHAnsi" w:cstheme="minorHAnsi"/>
                    </w:rPr>
                  </w:pPr>
                </w:p>
              </w:tc>
              <w:tc>
                <w:tcPr>
                  <w:tcW w:w="1251" w:type="dxa"/>
                </w:tcPr>
                <w:p w14:paraId="3276E6F0" w14:textId="77777777" w:rsidR="00C2311D" w:rsidRPr="00F00F4F" w:rsidRDefault="00C2311D" w:rsidP="00C2311D">
                  <w:pPr>
                    <w:jc w:val="center"/>
                    <w:rPr>
                      <w:rFonts w:asciiTheme="minorHAnsi" w:hAnsiTheme="minorHAnsi" w:cstheme="minorHAnsi"/>
                    </w:rPr>
                  </w:pPr>
                </w:p>
              </w:tc>
            </w:tr>
            <w:tr w:rsidR="00C2311D" w:rsidRPr="00F00F4F" w14:paraId="0B5AD021" w14:textId="77777777" w:rsidTr="00C2311D">
              <w:tc>
                <w:tcPr>
                  <w:tcW w:w="1369" w:type="dxa"/>
                </w:tcPr>
                <w:p w14:paraId="38972825" w14:textId="77777777" w:rsidR="00C2311D" w:rsidRPr="00F00F4F" w:rsidRDefault="00C2311D" w:rsidP="00C2311D">
                  <w:pPr>
                    <w:jc w:val="center"/>
                    <w:rPr>
                      <w:rFonts w:asciiTheme="minorHAnsi" w:hAnsiTheme="minorHAnsi" w:cstheme="minorHAnsi"/>
                    </w:rPr>
                  </w:pPr>
                </w:p>
              </w:tc>
              <w:tc>
                <w:tcPr>
                  <w:tcW w:w="1547" w:type="dxa"/>
                </w:tcPr>
                <w:p w14:paraId="19EBD348" w14:textId="77777777" w:rsidR="00C2311D" w:rsidRPr="00F00F4F" w:rsidRDefault="00C2311D" w:rsidP="00C2311D">
                  <w:pPr>
                    <w:jc w:val="center"/>
                    <w:rPr>
                      <w:rFonts w:asciiTheme="minorHAnsi" w:hAnsiTheme="minorHAnsi" w:cstheme="minorHAnsi"/>
                    </w:rPr>
                  </w:pPr>
                </w:p>
              </w:tc>
              <w:tc>
                <w:tcPr>
                  <w:tcW w:w="1406" w:type="dxa"/>
                </w:tcPr>
                <w:p w14:paraId="071541B5" w14:textId="77777777" w:rsidR="00C2311D" w:rsidRPr="00F00F4F" w:rsidRDefault="00C2311D" w:rsidP="00C2311D">
                  <w:pPr>
                    <w:jc w:val="center"/>
                    <w:rPr>
                      <w:rFonts w:asciiTheme="minorHAnsi" w:hAnsiTheme="minorHAnsi" w:cstheme="minorHAnsi"/>
                    </w:rPr>
                  </w:pPr>
                </w:p>
              </w:tc>
              <w:tc>
                <w:tcPr>
                  <w:tcW w:w="2987" w:type="dxa"/>
                </w:tcPr>
                <w:p w14:paraId="55867A58" w14:textId="77777777" w:rsidR="00C2311D" w:rsidRPr="00F00F4F" w:rsidRDefault="00C2311D" w:rsidP="00C2311D">
                  <w:pPr>
                    <w:jc w:val="center"/>
                    <w:rPr>
                      <w:rFonts w:asciiTheme="minorHAnsi" w:hAnsiTheme="minorHAnsi" w:cstheme="minorHAnsi"/>
                    </w:rPr>
                  </w:pPr>
                </w:p>
              </w:tc>
              <w:tc>
                <w:tcPr>
                  <w:tcW w:w="2340" w:type="dxa"/>
                </w:tcPr>
                <w:p w14:paraId="231067A6" w14:textId="77777777" w:rsidR="00C2311D" w:rsidRPr="00F00F4F" w:rsidRDefault="00C2311D" w:rsidP="00C2311D">
                  <w:pPr>
                    <w:jc w:val="center"/>
                    <w:rPr>
                      <w:rFonts w:asciiTheme="minorHAnsi" w:hAnsiTheme="minorHAnsi" w:cstheme="minorHAnsi"/>
                    </w:rPr>
                  </w:pPr>
                </w:p>
              </w:tc>
              <w:tc>
                <w:tcPr>
                  <w:tcW w:w="1251" w:type="dxa"/>
                </w:tcPr>
                <w:p w14:paraId="47651170" w14:textId="77777777" w:rsidR="00C2311D" w:rsidRPr="00F00F4F" w:rsidRDefault="00C2311D" w:rsidP="00C2311D">
                  <w:pPr>
                    <w:jc w:val="center"/>
                    <w:rPr>
                      <w:rFonts w:asciiTheme="minorHAnsi" w:hAnsiTheme="minorHAnsi" w:cstheme="minorHAnsi"/>
                    </w:rPr>
                  </w:pPr>
                </w:p>
              </w:tc>
            </w:tr>
            <w:tr w:rsidR="00C2311D" w:rsidRPr="00F00F4F" w14:paraId="77B1BC24" w14:textId="77777777" w:rsidTr="00C2311D">
              <w:tc>
                <w:tcPr>
                  <w:tcW w:w="1369" w:type="dxa"/>
                </w:tcPr>
                <w:p w14:paraId="35EF3EAE" w14:textId="77777777" w:rsidR="00C2311D" w:rsidRPr="00F00F4F" w:rsidRDefault="00C2311D" w:rsidP="00C2311D">
                  <w:pPr>
                    <w:jc w:val="center"/>
                    <w:rPr>
                      <w:rFonts w:asciiTheme="minorHAnsi" w:hAnsiTheme="minorHAnsi" w:cstheme="minorHAnsi"/>
                    </w:rPr>
                  </w:pPr>
                </w:p>
              </w:tc>
              <w:tc>
                <w:tcPr>
                  <w:tcW w:w="1547" w:type="dxa"/>
                </w:tcPr>
                <w:p w14:paraId="364477FF" w14:textId="77777777" w:rsidR="00C2311D" w:rsidRPr="00F00F4F" w:rsidRDefault="00C2311D" w:rsidP="00C2311D">
                  <w:pPr>
                    <w:jc w:val="center"/>
                    <w:rPr>
                      <w:rFonts w:asciiTheme="minorHAnsi" w:hAnsiTheme="minorHAnsi" w:cstheme="minorHAnsi"/>
                    </w:rPr>
                  </w:pPr>
                </w:p>
              </w:tc>
              <w:tc>
                <w:tcPr>
                  <w:tcW w:w="1406" w:type="dxa"/>
                </w:tcPr>
                <w:p w14:paraId="7BBC42DB" w14:textId="77777777" w:rsidR="00C2311D" w:rsidRPr="00F00F4F" w:rsidRDefault="00C2311D" w:rsidP="00C2311D">
                  <w:pPr>
                    <w:jc w:val="center"/>
                    <w:rPr>
                      <w:rFonts w:asciiTheme="minorHAnsi" w:hAnsiTheme="minorHAnsi" w:cstheme="minorHAnsi"/>
                    </w:rPr>
                  </w:pPr>
                </w:p>
              </w:tc>
              <w:tc>
                <w:tcPr>
                  <w:tcW w:w="2987" w:type="dxa"/>
                </w:tcPr>
                <w:p w14:paraId="005DC7DE" w14:textId="77777777" w:rsidR="00C2311D" w:rsidRPr="00F00F4F" w:rsidRDefault="00C2311D" w:rsidP="00C2311D">
                  <w:pPr>
                    <w:jc w:val="center"/>
                    <w:rPr>
                      <w:rFonts w:asciiTheme="minorHAnsi" w:hAnsiTheme="minorHAnsi" w:cstheme="minorHAnsi"/>
                    </w:rPr>
                  </w:pPr>
                </w:p>
              </w:tc>
              <w:tc>
                <w:tcPr>
                  <w:tcW w:w="2340" w:type="dxa"/>
                </w:tcPr>
                <w:p w14:paraId="28C95050" w14:textId="77777777" w:rsidR="00C2311D" w:rsidRPr="00F00F4F" w:rsidRDefault="00C2311D" w:rsidP="00C2311D">
                  <w:pPr>
                    <w:jc w:val="center"/>
                    <w:rPr>
                      <w:rFonts w:asciiTheme="minorHAnsi" w:hAnsiTheme="minorHAnsi" w:cstheme="minorHAnsi"/>
                    </w:rPr>
                  </w:pPr>
                </w:p>
              </w:tc>
              <w:tc>
                <w:tcPr>
                  <w:tcW w:w="1251" w:type="dxa"/>
                </w:tcPr>
                <w:p w14:paraId="4E1ADD89" w14:textId="77777777" w:rsidR="00C2311D" w:rsidRPr="00F00F4F" w:rsidRDefault="00C2311D" w:rsidP="00C2311D">
                  <w:pPr>
                    <w:jc w:val="center"/>
                    <w:rPr>
                      <w:rFonts w:asciiTheme="minorHAnsi" w:hAnsiTheme="minorHAnsi" w:cstheme="minorHAnsi"/>
                    </w:rPr>
                  </w:pPr>
                </w:p>
              </w:tc>
            </w:tr>
            <w:tr w:rsidR="00C2311D" w:rsidRPr="00F00F4F" w14:paraId="48AB0B5C" w14:textId="77777777" w:rsidTr="00C2311D">
              <w:tc>
                <w:tcPr>
                  <w:tcW w:w="1369" w:type="dxa"/>
                </w:tcPr>
                <w:p w14:paraId="788B9614" w14:textId="77777777" w:rsidR="00C2311D" w:rsidRPr="00F00F4F" w:rsidRDefault="00C2311D" w:rsidP="00C2311D">
                  <w:pPr>
                    <w:jc w:val="center"/>
                    <w:rPr>
                      <w:rFonts w:asciiTheme="minorHAnsi" w:hAnsiTheme="minorHAnsi" w:cstheme="minorHAnsi"/>
                    </w:rPr>
                  </w:pPr>
                </w:p>
              </w:tc>
              <w:tc>
                <w:tcPr>
                  <w:tcW w:w="1547" w:type="dxa"/>
                </w:tcPr>
                <w:p w14:paraId="1E0977C7" w14:textId="77777777" w:rsidR="00C2311D" w:rsidRPr="00F00F4F" w:rsidRDefault="00C2311D" w:rsidP="00C2311D">
                  <w:pPr>
                    <w:jc w:val="center"/>
                    <w:rPr>
                      <w:rFonts w:asciiTheme="minorHAnsi" w:hAnsiTheme="minorHAnsi" w:cstheme="minorHAnsi"/>
                    </w:rPr>
                  </w:pPr>
                </w:p>
              </w:tc>
              <w:tc>
                <w:tcPr>
                  <w:tcW w:w="1406" w:type="dxa"/>
                </w:tcPr>
                <w:p w14:paraId="6C44C02B" w14:textId="77777777" w:rsidR="00C2311D" w:rsidRPr="00F00F4F" w:rsidRDefault="00C2311D" w:rsidP="00C2311D">
                  <w:pPr>
                    <w:jc w:val="center"/>
                    <w:rPr>
                      <w:rFonts w:asciiTheme="minorHAnsi" w:hAnsiTheme="minorHAnsi" w:cstheme="minorHAnsi"/>
                    </w:rPr>
                  </w:pPr>
                </w:p>
              </w:tc>
              <w:tc>
                <w:tcPr>
                  <w:tcW w:w="2987" w:type="dxa"/>
                </w:tcPr>
                <w:p w14:paraId="248D1846" w14:textId="77777777" w:rsidR="00C2311D" w:rsidRPr="00F00F4F" w:rsidRDefault="00C2311D" w:rsidP="00C2311D">
                  <w:pPr>
                    <w:jc w:val="center"/>
                    <w:rPr>
                      <w:rFonts w:asciiTheme="minorHAnsi" w:hAnsiTheme="minorHAnsi" w:cstheme="minorHAnsi"/>
                    </w:rPr>
                  </w:pPr>
                </w:p>
              </w:tc>
              <w:tc>
                <w:tcPr>
                  <w:tcW w:w="2340" w:type="dxa"/>
                </w:tcPr>
                <w:p w14:paraId="53E90993" w14:textId="77777777" w:rsidR="00C2311D" w:rsidRPr="00F00F4F" w:rsidRDefault="00C2311D" w:rsidP="00C2311D">
                  <w:pPr>
                    <w:jc w:val="center"/>
                    <w:rPr>
                      <w:rFonts w:asciiTheme="minorHAnsi" w:hAnsiTheme="minorHAnsi" w:cstheme="minorHAnsi"/>
                    </w:rPr>
                  </w:pPr>
                </w:p>
              </w:tc>
              <w:tc>
                <w:tcPr>
                  <w:tcW w:w="1251" w:type="dxa"/>
                </w:tcPr>
                <w:p w14:paraId="2E212592" w14:textId="77777777" w:rsidR="00C2311D" w:rsidRPr="00F00F4F" w:rsidRDefault="00C2311D" w:rsidP="00C2311D">
                  <w:pPr>
                    <w:jc w:val="center"/>
                    <w:rPr>
                      <w:rFonts w:asciiTheme="minorHAnsi" w:hAnsiTheme="minorHAnsi" w:cstheme="minorHAnsi"/>
                    </w:rPr>
                  </w:pPr>
                </w:p>
              </w:tc>
            </w:tr>
            <w:tr w:rsidR="00C2311D" w:rsidRPr="00F00F4F" w14:paraId="0495AA7F" w14:textId="77777777" w:rsidTr="00C2311D">
              <w:tc>
                <w:tcPr>
                  <w:tcW w:w="1369" w:type="dxa"/>
                </w:tcPr>
                <w:p w14:paraId="4DB8BB27" w14:textId="77777777" w:rsidR="00C2311D" w:rsidRPr="00F00F4F" w:rsidRDefault="00C2311D" w:rsidP="00C2311D">
                  <w:pPr>
                    <w:jc w:val="center"/>
                    <w:rPr>
                      <w:rFonts w:asciiTheme="minorHAnsi" w:hAnsiTheme="minorHAnsi" w:cstheme="minorHAnsi"/>
                    </w:rPr>
                  </w:pPr>
                </w:p>
              </w:tc>
              <w:tc>
                <w:tcPr>
                  <w:tcW w:w="1547" w:type="dxa"/>
                </w:tcPr>
                <w:p w14:paraId="42F09ACA" w14:textId="77777777" w:rsidR="00C2311D" w:rsidRPr="00F00F4F" w:rsidRDefault="00C2311D" w:rsidP="00C2311D">
                  <w:pPr>
                    <w:jc w:val="center"/>
                    <w:rPr>
                      <w:rFonts w:asciiTheme="minorHAnsi" w:hAnsiTheme="minorHAnsi" w:cstheme="minorHAnsi"/>
                    </w:rPr>
                  </w:pPr>
                </w:p>
              </w:tc>
              <w:tc>
                <w:tcPr>
                  <w:tcW w:w="1406" w:type="dxa"/>
                </w:tcPr>
                <w:p w14:paraId="236F0622" w14:textId="77777777" w:rsidR="00C2311D" w:rsidRPr="00F00F4F" w:rsidRDefault="00C2311D" w:rsidP="00C2311D">
                  <w:pPr>
                    <w:jc w:val="center"/>
                    <w:rPr>
                      <w:rFonts w:asciiTheme="minorHAnsi" w:hAnsiTheme="minorHAnsi" w:cstheme="minorHAnsi"/>
                    </w:rPr>
                  </w:pPr>
                </w:p>
              </w:tc>
              <w:tc>
                <w:tcPr>
                  <w:tcW w:w="2987" w:type="dxa"/>
                </w:tcPr>
                <w:p w14:paraId="754B1C84" w14:textId="77777777" w:rsidR="00C2311D" w:rsidRPr="00F00F4F" w:rsidRDefault="00C2311D" w:rsidP="00C2311D">
                  <w:pPr>
                    <w:jc w:val="center"/>
                    <w:rPr>
                      <w:rFonts w:asciiTheme="minorHAnsi" w:hAnsiTheme="minorHAnsi" w:cstheme="minorHAnsi"/>
                    </w:rPr>
                  </w:pPr>
                </w:p>
              </w:tc>
              <w:tc>
                <w:tcPr>
                  <w:tcW w:w="2340" w:type="dxa"/>
                </w:tcPr>
                <w:p w14:paraId="5D91EFCF" w14:textId="77777777" w:rsidR="00C2311D" w:rsidRPr="00F00F4F" w:rsidRDefault="00C2311D" w:rsidP="00C2311D">
                  <w:pPr>
                    <w:jc w:val="center"/>
                    <w:rPr>
                      <w:rFonts w:asciiTheme="minorHAnsi" w:hAnsiTheme="minorHAnsi" w:cstheme="minorHAnsi"/>
                    </w:rPr>
                  </w:pPr>
                </w:p>
              </w:tc>
              <w:tc>
                <w:tcPr>
                  <w:tcW w:w="1251" w:type="dxa"/>
                </w:tcPr>
                <w:p w14:paraId="42A9BBC7" w14:textId="77777777" w:rsidR="00C2311D" w:rsidRPr="00F00F4F" w:rsidRDefault="00C2311D" w:rsidP="00C2311D">
                  <w:pPr>
                    <w:jc w:val="center"/>
                    <w:rPr>
                      <w:rFonts w:asciiTheme="minorHAnsi" w:hAnsiTheme="minorHAnsi" w:cstheme="minorHAnsi"/>
                    </w:rPr>
                  </w:pPr>
                </w:p>
              </w:tc>
            </w:tr>
            <w:tr w:rsidR="00C2311D" w:rsidRPr="00F00F4F" w14:paraId="10E48D2C" w14:textId="77777777" w:rsidTr="00C2311D">
              <w:tc>
                <w:tcPr>
                  <w:tcW w:w="1369" w:type="dxa"/>
                </w:tcPr>
                <w:p w14:paraId="7CBA7E82" w14:textId="77777777" w:rsidR="00C2311D" w:rsidRPr="00F00F4F" w:rsidRDefault="00C2311D" w:rsidP="00C2311D">
                  <w:pPr>
                    <w:jc w:val="center"/>
                    <w:rPr>
                      <w:rFonts w:asciiTheme="minorHAnsi" w:hAnsiTheme="minorHAnsi" w:cstheme="minorHAnsi"/>
                    </w:rPr>
                  </w:pPr>
                </w:p>
              </w:tc>
              <w:tc>
                <w:tcPr>
                  <w:tcW w:w="1547" w:type="dxa"/>
                </w:tcPr>
                <w:p w14:paraId="19944028" w14:textId="77777777" w:rsidR="00C2311D" w:rsidRPr="00F00F4F" w:rsidRDefault="00C2311D" w:rsidP="00C2311D">
                  <w:pPr>
                    <w:jc w:val="center"/>
                    <w:rPr>
                      <w:rFonts w:asciiTheme="minorHAnsi" w:hAnsiTheme="minorHAnsi" w:cstheme="minorHAnsi"/>
                    </w:rPr>
                  </w:pPr>
                </w:p>
              </w:tc>
              <w:tc>
                <w:tcPr>
                  <w:tcW w:w="1406" w:type="dxa"/>
                </w:tcPr>
                <w:p w14:paraId="676E0CFB" w14:textId="77777777" w:rsidR="00C2311D" w:rsidRPr="00F00F4F" w:rsidRDefault="00C2311D" w:rsidP="00C2311D">
                  <w:pPr>
                    <w:jc w:val="center"/>
                    <w:rPr>
                      <w:rFonts w:asciiTheme="minorHAnsi" w:hAnsiTheme="minorHAnsi" w:cstheme="minorHAnsi"/>
                    </w:rPr>
                  </w:pPr>
                </w:p>
              </w:tc>
              <w:tc>
                <w:tcPr>
                  <w:tcW w:w="2987" w:type="dxa"/>
                </w:tcPr>
                <w:p w14:paraId="03F4D9D8" w14:textId="77777777" w:rsidR="00C2311D" w:rsidRPr="00F00F4F" w:rsidRDefault="00C2311D" w:rsidP="00C2311D">
                  <w:pPr>
                    <w:jc w:val="center"/>
                    <w:rPr>
                      <w:rFonts w:asciiTheme="minorHAnsi" w:hAnsiTheme="minorHAnsi" w:cstheme="minorHAnsi"/>
                    </w:rPr>
                  </w:pPr>
                </w:p>
              </w:tc>
              <w:tc>
                <w:tcPr>
                  <w:tcW w:w="2340" w:type="dxa"/>
                </w:tcPr>
                <w:p w14:paraId="6355F315" w14:textId="77777777" w:rsidR="00C2311D" w:rsidRPr="00F00F4F" w:rsidRDefault="00C2311D" w:rsidP="00C2311D">
                  <w:pPr>
                    <w:jc w:val="center"/>
                    <w:rPr>
                      <w:rFonts w:asciiTheme="minorHAnsi" w:hAnsiTheme="minorHAnsi" w:cstheme="minorHAnsi"/>
                    </w:rPr>
                  </w:pPr>
                </w:p>
              </w:tc>
              <w:tc>
                <w:tcPr>
                  <w:tcW w:w="1251" w:type="dxa"/>
                </w:tcPr>
                <w:p w14:paraId="735B4EA2" w14:textId="77777777" w:rsidR="00C2311D" w:rsidRPr="00F00F4F" w:rsidRDefault="00C2311D" w:rsidP="00C2311D">
                  <w:pPr>
                    <w:jc w:val="center"/>
                    <w:rPr>
                      <w:rFonts w:asciiTheme="minorHAnsi" w:hAnsiTheme="minorHAnsi" w:cstheme="minorHAnsi"/>
                    </w:rPr>
                  </w:pPr>
                </w:p>
              </w:tc>
            </w:tr>
            <w:tr w:rsidR="00C2311D" w:rsidRPr="00F00F4F" w14:paraId="1EB2EA72" w14:textId="77777777" w:rsidTr="00C2311D">
              <w:tc>
                <w:tcPr>
                  <w:tcW w:w="1369" w:type="dxa"/>
                </w:tcPr>
                <w:p w14:paraId="2B088F40" w14:textId="77777777" w:rsidR="00C2311D" w:rsidRPr="00F00F4F" w:rsidRDefault="00C2311D" w:rsidP="00C2311D">
                  <w:pPr>
                    <w:jc w:val="center"/>
                    <w:rPr>
                      <w:rFonts w:asciiTheme="minorHAnsi" w:hAnsiTheme="minorHAnsi" w:cstheme="minorHAnsi"/>
                    </w:rPr>
                  </w:pPr>
                </w:p>
              </w:tc>
              <w:tc>
                <w:tcPr>
                  <w:tcW w:w="1547" w:type="dxa"/>
                </w:tcPr>
                <w:p w14:paraId="026C61EC" w14:textId="77777777" w:rsidR="00C2311D" w:rsidRPr="00F00F4F" w:rsidRDefault="00C2311D" w:rsidP="00C2311D">
                  <w:pPr>
                    <w:jc w:val="center"/>
                    <w:rPr>
                      <w:rFonts w:asciiTheme="minorHAnsi" w:hAnsiTheme="minorHAnsi" w:cstheme="minorHAnsi"/>
                    </w:rPr>
                  </w:pPr>
                </w:p>
              </w:tc>
              <w:tc>
                <w:tcPr>
                  <w:tcW w:w="1406" w:type="dxa"/>
                </w:tcPr>
                <w:p w14:paraId="12F53BC8" w14:textId="77777777" w:rsidR="00C2311D" w:rsidRPr="00F00F4F" w:rsidRDefault="00C2311D" w:rsidP="00C2311D">
                  <w:pPr>
                    <w:jc w:val="center"/>
                    <w:rPr>
                      <w:rFonts w:asciiTheme="minorHAnsi" w:hAnsiTheme="minorHAnsi" w:cstheme="minorHAnsi"/>
                    </w:rPr>
                  </w:pPr>
                </w:p>
              </w:tc>
              <w:tc>
                <w:tcPr>
                  <w:tcW w:w="2987" w:type="dxa"/>
                </w:tcPr>
                <w:p w14:paraId="65031F1B" w14:textId="77777777" w:rsidR="00C2311D" w:rsidRPr="00F00F4F" w:rsidRDefault="00C2311D" w:rsidP="00C2311D">
                  <w:pPr>
                    <w:jc w:val="center"/>
                    <w:rPr>
                      <w:rFonts w:asciiTheme="minorHAnsi" w:hAnsiTheme="minorHAnsi" w:cstheme="minorHAnsi"/>
                    </w:rPr>
                  </w:pPr>
                </w:p>
              </w:tc>
              <w:tc>
                <w:tcPr>
                  <w:tcW w:w="2340" w:type="dxa"/>
                </w:tcPr>
                <w:p w14:paraId="43CD292C" w14:textId="77777777" w:rsidR="00C2311D" w:rsidRPr="00F00F4F" w:rsidRDefault="00C2311D" w:rsidP="00C2311D">
                  <w:pPr>
                    <w:jc w:val="center"/>
                    <w:rPr>
                      <w:rFonts w:asciiTheme="minorHAnsi" w:hAnsiTheme="minorHAnsi" w:cstheme="minorHAnsi"/>
                    </w:rPr>
                  </w:pPr>
                </w:p>
              </w:tc>
              <w:tc>
                <w:tcPr>
                  <w:tcW w:w="1251" w:type="dxa"/>
                </w:tcPr>
                <w:p w14:paraId="30B15913" w14:textId="77777777" w:rsidR="00C2311D" w:rsidRPr="00F00F4F" w:rsidRDefault="00C2311D" w:rsidP="00C2311D">
                  <w:pPr>
                    <w:jc w:val="center"/>
                    <w:rPr>
                      <w:rFonts w:asciiTheme="minorHAnsi" w:hAnsiTheme="minorHAnsi" w:cstheme="minorHAnsi"/>
                    </w:rPr>
                  </w:pPr>
                </w:p>
              </w:tc>
            </w:tr>
            <w:tr w:rsidR="00C2311D" w:rsidRPr="00F00F4F" w14:paraId="4612550F" w14:textId="77777777" w:rsidTr="00C2311D">
              <w:tc>
                <w:tcPr>
                  <w:tcW w:w="1369" w:type="dxa"/>
                </w:tcPr>
                <w:p w14:paraId="50D8E843" w14:textId="77777777" w:rsidR="00C2311D" w:rsidRPr="00F00F4F" w:rsidRDefault="00C2311D" w:rsidP="00C2311D">
                  <w:pPr>
                    <w:jc w:val="center"/>
                    <w:rPr>
                      <w:rFonts w:asciiTheme="minorHAnsi" w:hAnsiTheme="minorHAnsi" w:cstheme="minorHAnsi"/>
                    </w:rPr>
                  </w:pPr>
                </w:p>
              </w:tc>
              <w:tc>
                <w:tcPr>
                  <w:tcW w:w="1547" w:type="dxa"/>
                </w:tcPr>
                <w:p w14:paraId="2C532BCE" w14:textId="77777777" w:rsidR="00C2311D" w:rsidRPr="00F00F4F" w:rsidRDefault="00C2311D" w:rsidP="00C2311D">
                  <w:pPr>
                    <w:jc w:val="center"/>
                    <w:rPr>
                      <w:rFonts w:asciiTheme="minorHAnsi" w:hAnsiTheme="minorHAnsi" w:cstheme="minorHAnsi"/>
                    </w:rPr>
                  </w:pPr>
                </w:p>
              </w:tc>
              <w:tc>
                <w:tcPr>
                  <w:tcW w:w="1406" w:type="dxa"/>
                </w:tcPr>
                <w:p w14:paraId="0DC45308" w14:textId="77777777" w:rsidR="00C2311D" w:rsidRPr="00F00F4F" w:rsidRDefault="00C2311D" w:rsidP="00C2311D">
                  <w:pPr>
                    <w:jc w:val="center"/>
                    <w:rPr>
                      <w:rFonts w:asciiTheme="minorHAnsi" w:hAnsiTheme="minorHAnsi" w:cstheme="minorHAnsi"/>
                    </w:rPr>
                  </w:pPr>
                </w:p>
              </w:tc>
              <w:tc>
                <w:tcPr>
                  <w:tcW w:w="2987" w:type="dxa"/>
                </w:tcPr>
                <w:p w14:paraId="3FB2218A" w14:textId="77777777" w:rsidR="00C2311D" w:rsidRPr="00F00F4F" w:rsidRDefault="00C2311D" w:rsidP="00C2311D">
                  <w:pPr>
                    <w:jc w:val="center"/>
                    <w:rPr>
                      <w:rFonts w:asciiTheme="minorHAnsi" w:hAnsiTheme="minorHAnsi" w:cstheme="minorHAnsi"/>
                    </w:rPr>
                  </w:pPr>
                </w:p>
              </w:tc>
              <w:tc>
                <w:tcPr>
                  <w:tcW w:w="2340" w:type="dxa"/>
                </w:tcPr>
                <w:p w14:paraId="2FBD777C" w14:textId="77777777" w:rsidR="00C2311D" w:rsidRPr="00F00F4F" w:rsidRDefault="00C2311D" w:rsidP="00C2311D">
                  <w:pPr>
                    <w:jc w:val="center"/>
                    <w:rPr>
                      <w:rFonts w:asciiTheme="minorHAnsi" w:hAnsiTheme="minorHAnsi" w:cstheme="minorHAnsi"/>
                    </w:rPr>
                  </w:pPr>
                </w:p>
              </w:tc>
              <w:tc>
                <w:tcPr>
                  <w:tcW w:w="1251" w:type="dxa"/>
                </w:tcPr>
                <w:p w14:paraId="129DAD69" w14:textId="77777777" w:rsidR="00C2311D" w:rsidRPr="00F00F4F" w:rsidRDefault="00C2311D" w:rsidP="00C2311D">
                  <w:pPr>
                    <w:jc w:val="center"/>
                    <w:rPr>
                      <w:rFonts w:asciiTheme="minorHAnsi" w:hAnsiTheme="minorHAnsi" w:cstheme="minorHAnsi"/>
                    </w:rPr>
                  </w:pPr>
                </w:p>
              </w:tc>
            </w:tr>
            <w:tr w:rsidR="00C2311D" w:rsidRPr="00F00F4F" w14:paraId="1EC9BE94" w14:textId="77777777" w:rsidTr="00C2311D">
              <w:tc>
                <w:tcPr>
                  <w:tcW w:w="1369" w:type="dxa"/>
                </w:tcPr>
                <w:p w14:paraId="4855F7F7" w14:textId="77777777" w:rsidR="00C2311D" w:rsidRPr="00F00F4F" w:rsidRDefault="00C2311D" w:rsidP="00C2311D">
                  <w:pPr>
                    <w:jc w:val="center"/>
                    <w:rPr>
                      <w:rFonts w:asciiTheme="minorHAnsi" w:hAnsiTheme="minorHAnsi" w:cstheme="minorHAnsi"/>
                    </w:rPr>
                  </w:pPr>
                </w:p>
              </w:tc>
              <w:tc>
                <w:tcPr>
                  <w:tcW w:w="1547" w:type="dxa"/>
                </w:tcPr>
                <w:p w14:paraId="25169E91" w14:textId="77777777" w:rsidR="00C2311D" w:rsidRPr="00F00F4F" w:rsidRDefault="00C2311D" w:rsidP="00C2311D">
                  <w:pPr>
                    <w:jc w:val="center"/>
                    <w:rPr>
                      <w:rFonts w:asciiTheme="minorHAnsi" w:hAnsiTheme="minorHAnsi" w:cstheme="minorHAnsi"/>
                    </w:rPr>
                  </w:pPr>
                </w:p>
              </w:tc>
              <w:tc>
                <w:tcPr>
                  <w:tcW w:w="1406" w:type="dxa"/>
                </w:tcPr>
                <w:p w14:paraId="6FCDE05D" w14:textId="77777777" w:rsidR="00C2311D" w:rsidRPr="00F00F4F" w:rsidRDefault="00C2311D" w:rsidP="00C2311D">
                  <w:pPr>
                    <w:jc w:val="center"/>
                    <w:rPr>
                      <w:rFonts w:asciiTheme="minorHAnsi" w:hAnsiTheme="minorHAnsi" w:cstheme="minorHAnsi"/>
                    </w:rPr>
                  </w:pPr>
                </w:p>
              </w:tc>
              <w:tc>
                <w:tcPr>
                  <w:tcW w:w="2987" w:type="dxa"/>
                </w:tcPr>
                <w:p w14:paraId="482538C2" w14:textId="77777777" w:rsidR="00C2311D" w:rsidRPr="00F00F4F" w:rsidRDefault="00C2311D" w:rsidP="00C2311D">
                  <w:pPr>
                    <w:jc w:val="center"/>
                    <w:rPr>
                      <w:rFonts w:asciiTheme="minorHAnsi" w:hAnsiTheme="minorHAnsi" w:cstheme="minorHAnsi"/>
                    </w:rPr>
                  </w:pPr>
                </w:p>
              </w:tc>
              <w:tc>
                <w:tcPr>
                  <w:tcW w:w="2340" w:type="dxa"/>
                </w:tcPr>
                <w:p w14:paraId="56FF56BF" w14:textId="77777777" w:rsidR="00C2311D" w:rsidRPr="00F00F4F" w:rsidRDefault="00C2311D" w:rsidP="00C2311D">
                  <w:pPr>
                    <w:jc w:val="center"/>
                    <w:rPr>
                      <w:rFonts w:asciiTheme="minorHAnsi" w:hAnsiTheme="minorHAnsi" w:cstheme="minorHAnsi"/>
                    </w:rPr>
                  </w:pPr>
                </w:p>
              </w:tc>
              <w:tc>
                <w:tcPr>
                  <w:tcW w:w="1251" w:type="dxa"/>
                </w:tcPr>
                <w:p w14:paraId="1CAFC949" w14:textId="77777777" w:rsidR="00C2311D" w:rsidRPr="00F00F4F" w:rsidRDefault="00C2311D" w:rsidP="00C2311D">
                  <w:pPr>
                    <w:jc w:val="center"/>
                    <w:rPr>
                      <w:rFonts w:asciiTheme="minorHAnsi" w:hAnsiTheme="minorHAnsi" w:cstheme="minorHAnsi"/>
                    </w:rPr>
                  </w:pPr>
                </w:p>
              </w:tc>
            </w:tr>
          </w:tbl>
          <w:p w14:paraId="3CA0EB10" w14:textId="77777777" w:rsidR="00C2311D" w:rsidRPr="00F00F4F" w:rsidRDefault="00C2311D" w:rsidP="00C2311D">
            <w:pPr>
              <w:rPr>
                <w:rFonts w:asciiTheme="minorHAnsi" w:eastAsiaTheme="minorEastAsia" w:hAnsiTheme="minorHAnsi" w:cstheme="minorHAnsi"/>
                <w:spacing w:val="-2"/>
              </w:rPr>
            </w:pPr>
          </w:p>
          <w:p w14:paraId="0466A09B" w14:textId="77777777" w:rsidR="00C2311D" w:rsidRPr="00F00F4F" w:rsidRDefault="00C2311D" w:rsidP="00C2311D">
            <w:pPr>
              <w:rPr>
                <w:rFonts w:asciiTheme="minorHAnsi" w:eastAsiaTheme="minorEastAsia" w:hAnsiTheme="minorHAnsi" w:cstheme="minorHAnsi"/>
                <w:spacing w:val="-2"/>
              </w:rPr>
            </w:pPr>
            <w:r w:rsidRPr="00F00F4F">
              <w:rPr>
                <w:rFonts w:asciiTheme="minorHAnsi" w:eastAsiaTheme="minorEastAsia" w:hAnsiTheme="minorHAnsi" w:cstheme="minorHAnsi"/>
                <w:spacing w:val="-2"/>
              </w:rPr>
              <w:t>*</w:t>
            </w:r>
            <w:r w:rsidRPr="00F00F4F">
              <w:rPr>
                <w:rFonts w:asciiTheme="minorHAnsi" w:hAnsiTheme="minorHAnsi" w:cstheme="minorHAnsi"/>
              </w:rPr>
              <w:t xml:space="preserve"> </w:t>
            </w:r>
            <w:r w:rsidRPr="00F00F4F">
              <w:rPr>
                <w:rFonts w:asciiTheme="minorHAnsi" w:eastAsiaTheme="minorEastAsia" w:hAnsiTheme="minorHAnsi" w:cstheme="minorHAnsi"/>
                <w:spacing w:val="-2"/>
              </w:rPr>
              <w:t>This document, including the signature page with signatures by all involved personnel shall be maintained by the Principal Investigator or Designee, and be submitted to EHS either electronically via the ehs@uh.edu or hard copy upon request.</w:t>
            </w:r>
          </w:p>
          <w:p w14:paraId="702BFAFA" w14:textId="77777777" w:rsidR="00C2311D" w:rsidRPr="00F00F4F" w:rsidRDefault="00C2311D" w:rsidP="00C2311D">
            <w:pPr>
              <w:rPr>
                <w:rFonts w:asciiTheme="minorHAnsi" w:eastAsiaTheme="minorEastAsia" w:hAnsiTheme="minorHAnsi" w:cstheme="minorHAnsi"/>
                <w:spacing w:val="-2"/>
              </w:rPr>
            </w:pPr>
          </w:p>
          <w:p w14:paraId="62482A27" w14:textId="77777777" w:rsidR="00C2311D" w:rsidRPr="00F00F4F" w:rsidRDefault="00C2311D" w:rsidP="00C2311D">
            <w:pPr>
              <w:rPr>
                <w:rFonts w:asciiTheme="minorHAnsi" w:eastAsiaTheme="minorEastAsia" w:hAnsiTheme="minorHAnsi" w:cstheme="minorHAnsi"/>
                <w:spacing w:val="-2"/>
              </w:rPr>
            </w:pPr>
          </w:p>
          <w:tbl>
            <w:tblPr>
              <w:tblStyle w:val="TableGrid"/>
              <w:tblW w:w="0" w:type="auto"/>
              <w:tblInd w:w="108" w:type="dxa"/>
              <w:tblLook w:val="04A0" w:firstRow="1" w:lastRow="0" w:firstColumn="1" w:lastColumn="0" w:noHBand="0" w:noVBand="1"/>
            </w:tblPr>
            <w:tblGrid>
              <w:gridCol w:w="2338"/>
              <w:gridCol w:w="2446"/>
              <w:gridCol w:w="2446"/>
              <w:gridCol w:w="3660"/>
            </w:tblGrid>
            <w:tr w:rsidR="00C2311D" w:rsidRPr="00F00F4F" w14:paraId="520AAF11" w14:textId="77777777" w:rsidTr="00C2311D">
              <w:tc>
                <w:tcPr>
                  <w:tcW w:w="10890" w:type="dxa"/>
                  <w:gridSpan w:val="4"/>
                  <w:shd w:val="clear" w:color="auto" w:fill="FF0000"/>
                </w:tcPr>
                <w:p w14:paraId="7EA9C580" w14:textId="77777777" w:rsidR="00C2311D" w:rsidRPr="00F00F4F" w:rsidRDefault="00C2311D" w:rsidP="00C2311D">
                  <w:pPr>
                    <w:autoSpaceDE w:val="0"/>
                    <w:autoSpaceDN w:val="0"/>
                    <w:adjustRightInd w:val="0"/>
                    <w:rPr>
                      <w:rFonts w:asciiTheme="minorHAnsi" w:eastAsia="Calibri" w:hAnsiTheme="minorHAnsi" w:cstheme="minorHAnsi"/>
                      <w:b/>
                      <w:szCs w:val="23"/>
                    </w:rPr>
                  </w:pPr>
                  <w:r w:rsidRPr="00F00F4F">
                    <w:rPr>
                      <w:rFonts w:asciiTheme="minorHAnsi" w:eastAsia="Calibri" w:hAnsiTheme="minorHAnsi" w:cstheme="minorHAnsi"/>
                      <w:szCs w:val="23"/>
                    </w:rPr>
                    <w:t xml:space="preserve">                                                                          </w:t>
                  </w:r>
                  <w:r w:rsidRPr="00F00F4F">
                    <w:rPr>
                      <w:rFonts w:asciiTheme="minorHAnsi" w:eastAsia="Calibri" w:hAnsiTheme="minorHAnsi" w:cstheme="minorHAnsi"/>
                      <w:b/>
                      <w:color w:val="FFFFFF" w:themeColor="background1"/>
                      <w:szCs w:val="23"/>
                    </w:rPr>
                    <w:t>Template Revision History</w:t>
                  </w:r>
                </w:p>
              </w:tc>
            </w:tr>
            <w:tr w:rsidR="00C2311D" w:rsidRPr="00F00F4F" w14:paraId="746270C8" w14:textId="77777777" w:rsidTr="00C2311D">
              <w:tc>
                <w:tcPr>
                  <w:tcW w:w="2338" w:type="dxa"/>
                </w:tcPr>
                <w:p w14:paraId="7EEB0AD8"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Version</w:t>
                  </w:r>
                </w:p>
              </w:tc>
              <w:tc>
                <w:tcPr>
                  <w:tcW w:w="2446" w:type="dxa"/>
                </w:tcPr>
                <w:p w14:paraId="1A0C0159"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Date Approved</w:t>
                  </w:r>
                </w:p>
              </w:tc>
              <w:tc>
                <w:tcPr>
                  <w:tcW w:w="2446" w:type="dxa"/>
                </w:tcPr>
                <w:p w14:paraId="599C76FE"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Author</w:t>
                  </w:r>
                </w:p>
              </w:tc>
              <w:tc>
                <w:tcPr>
                  <w:tcW w:w="3660" w:type="dxa"/>
                </w:tcPr>
                <w:p w14:paraId="628DC8EF"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Revision Notes:</w:t>
                  </w:r>
                </w:p>
              </w:tc>
            </w:tr>
            <w:tr w:rsidR="00C2311D" w:rsidRPr="00F00F4F" w14:paraId="4981AE8A" w14:textId="77777777" w:rsidTr="00C2311D">
              <w:tc>
                <w:tcPr>
                  <w:tcW w:w="2338" w:type="dxa"/>
                </w:tcPr>
                <w:p w14:paraId="7F8DA170"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1.0</w:t>
                  </w:r>
                </w:p>
              </w:tc>
              <w:tc>
                <w:tcPr>
                  <w:tcW w:w="2446" w:type="dxa"/>
                </w:tcPr>
                <w:p w14:paraId="77773E65" w14:textId="1491441C" w:rsidR="00C2311D" w:rsidRPr="00F00F4F" w:rsidRDefault="00C2311D" w:rsidP="00652E27">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0</w:t>
                  </w:r>
                  <w:r w:rsidR="00652E27" w:rsidRPr="00F00F4F">
                    <w:rPr>
                      <w:rFonts w:asciiTheme="minorHAnsi" w:eastAsia="Calibri" w:hAnsiTheme="minorHAnsi" w:cstheme="minorHAnsi"/>
                      <w:szCs w:val="23"/>
                    </w:rPr>
                    <w:t>7</w:t>
                  </w:r>
                  <w:r w:rsidRPr="00F00F4F">
                    <w:rPr>
                      <w:rFonts w:asciiTheme="minorHAnsi" w:eastAsia="Calibri" w:hAnsiTheme="minorHAnsi" w:cstheme="minorHAnsi"/>
                      <w:szCs w:val="23"/>
                    </w:rPr>
                    <w:t>/</w:t>
                  </w:r>
                  <w:r w:rsidR="00652E27" w:rsidRPr="00F00F4F">
                    <w:rPr>
                      <w:rFonts w:asciiTheme="minorHAnsi" w:eastAsia="Calibri" w:hAnsiTheme="minorHAnsi" w:cstheme="minorHAnsi"/>
                      <w:szCs w:val="23"/>
                    </w:rPr>
                    <w:t>01</w:t>
                  </w:r>
                  <w:r w:rsidRPr="00F00F4F">
                    <w:rPr>
                      <w:rFonts w:asciiTheme="minorHAnsi" w:eastAsia="Calibri" w:hAnsiTheme="minorHAnsi" w:cstheme="minorHAnsi"/>
                      <w:szCs w:val="23"/>
                    </w:rPr>
                    <w:t>/2019</w:t>
                  </w:r>
                </w:p>
              </w:tc>
              <w:tc>
                <w:tcPr>
                  <w:tcW w:w="2446" w:type="dxa"/>
                </w:tcPr>
                <w:p w14:paraId="34A19A82"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 xml:space="preserve">EHLS Chemical Safety </w:t>
                  </w:r>
                </w:p>
              </w:tc>
              <w:tc>
                <w:tcPr>
                  <w:tcW w:w="3660" w:type="dxa"/>
                </w:tcPr>
                <w:p w14:paraId="36B143C5"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New Template.</w:t>
                  </w:r>
                </w:p>
              </w:tc>
            </w:tr>
            <w:tr w:rsidR="00C2311D" w:rsidRPr="00F00F4F" w14:paraId="5D24C242" w14:textId="77777777" w:rsidTr="00C2311D">
              <w:tc>
                <w:tcPr>
                  <w:tcW w:w="2338" w:type="dxa"/>
                </w:tcPr>
                <w:p w14:paraId="0F11B309"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1.1</w:t>
                  </w:r>
                </w:p>
              </w:tc>
              <w:tc>
                <w:tcPr>
                  <w:tcW w:w="2446" w:type="dxa"/>
                </w:tcPr>
                <w:p w14:paraId="350E1E03" w14:textId="5257EFF8" w:rsidR="00C2311D" w:rsidRPr="002111B4" w:rsidRDefault="002111B4" w:rsidP="00C2311D">
                  <w:pPr>
                    <w:autoSpaceDE w:val="0"/>
                    <w:autoSpaceDN w:val="0"/>
                    <w:adjustRightInd w:val="0"/>
                    <w:rPr>
                      <w:rFonts w:asciiTheme="minorHAnsi" w:eastAsia="Calibri" w:hAnsiTheme="minorHAnsi"/>
                      <w:szCs w:val="23"/>
                    </w:rPr>
                  </w:pPr>
                  <w:r>
                    <w:rPr>
                      <w:rFonts w:asciiTheme="minorHAnsi" w:eastAsia="Calibri" w:hAnsiTheme="minorHAnsi" w:cstheme="minorHAnsi"/>
                      <w:szCs w:val="23"/>
                    </w:rPr>
                    <w:t>06/10/2020</w:t>
                  </w:r>
                </w:p>
              </w:tc>
              <w:tc>
                <w:tcPr>
                  <w:tcW w:w="2446" w:type="dxa"/>
                </w:tcPr>
                <w:p w14:paraId="79A22656"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EHS Chemical Safety</w:t>
                  </w:r>
                </w:p>
              </w:tc>
              <w:tc>
                <w:tcPr>
                  <w:tcW w:w="3660" w:type="dxa"/>
                </w:tcPr>
                <w:p w14:paraId="5CA5BBDC" w14:textId="77777777" w:rsidR="00C2311D" w:rsidRPr="00F00F4F" w:rsidRDefault="00C2311D" w:rsidP="00C2311D">
                  <w:pPr>
                    <w:autoSpaceDE w:val="0"/>
                    <w:autoSpaceDN w:val="0"/>
                    <w:adjustRightInd w:val="0"/>
                    <w:rPr>
                      <w:rFonts w:asciiTheme="minorHAnsi" w:eastAsia="Calibri" w:hAnsiTheme="minorHAnsi" w:cstheme="minorHAnsi"/>
                      <w:szCs w:val="23"/>
                    </w:rPr>
                  </w:pPr>
                  <w:r w:rsidRPr="00F00F4F">
                    <w:rPr>
                      <w:rFonts w:asciiTheme="minorHAnsi" w:eastAsia="Calibri" w:hAnsiTheme="minorHAnsi" w:cstheme="minorHAnsi"/>
                      <w:szCs w:val="23"/>
                    </w:rPr>
                    <w:t>Name &amp; logo change, and review.</w:t>
                  </w:r>
                </w:p>
              </w:tc>
            </w:tr>
            <w:tr w:rsidR="00C2311D" w:rsidRPr="00F00F4F" w14:paraId="4578D7A9" w14:textId="77777777" w:rsidTr="00C2311D">
              <w:tc>
                <w:tcPr>
                  <w:tcW w:w="2338" w:type="dxa"/>
                </w:tcPr>
                <w:p w14:paraId="663D47EC" w14:textId="77777777" w:rsidR="00C2311D" w:rsidRPr="00F00F4F" w:rsidRDefault="00C2311D" w:rsidP="00C2311D">
                  <w:pPr>
                    <w:autoSpaceDE w:val="0"/>
                    <w:autoSpaceDN w:val="0"/>
                    <w:adjustRightInd w:val="0"/>
                    <w:rPr>
                      <w:rFonts w:asciiTheme="minorHAnsi" w:eastAsia="Calibri" w:hAnsiTheme="minorHAnsi" w:cstheme="minorHAnsi"/>
                      <w:szCs w:val="23"/>
                    </w:rPr>
                  </w:pPr>
                </w:p>
              </w:tc>
              <w:tc>
                <w:tcPr>
                  <w:tcW w:w="2446" w:type="dxa"/>
                </w:tcPr>
                <w:p w14:paraId="57FD22CB" w14:textId="77777777" w:rsidR="00C2311D" w:rsidRPr="00F00F4F" w:rsidRDefault="00C2311D" w:rsidP="00C2311D">
                  <w:pPr>
                    <w:autoSpaceDE w:val="0"/>
                    <w:autoSpaceDN w:val="0"/>
                    <w:adjustRightInd w:val="0"/>
                    <w:rPr>
                      <w:rFonts w:asciiTheme="minorHAnsi" w:eastAsia="Calibri" w:hAnsiTheme="minorHAnsi" w:cstheme="minorHAnsi"/>
                      <w:szCs w:val="23"/>
                    </w:rPr>
                  </w:pPr>
                </w:p>
              </w:tc>
              <w:tc>
                <w:tcPr>
                  <w:tcW w:w="2446" w:type="dxa"/>
                </w:tcPr>
                <w:p w14:paraId="252C9B77" w14:textId="77777777" w:rsidR="00C2311D" w:rsidRPr="00F00F4F" w:rsidRDefault="00C2311D" w:rsidP="00C2311D">
                  <w:pPr>
                    <w:autoSpaceDE w:val="0"/>
                    <w:autoSpaceDN w:val="0"/>
                    <w:adjustRightInd w:val="0"/>
                    <w:rPr>
                      <w:rFonts w:asciiTheme="minorHAnsi" w:eastAsia="Calibri" w:hAnsiTheme="minorHAnsi" w:cstheme="minorHAnsi"/>
                      <w:szCs w:val="23"/>
                    </w:rPr>
                  </w:pPr>
                </w:p>
              </w:tc>
              <w:tc>
                <w:tcPr>
                  <w:tcW w:w="3660" w:type="dxa"/>
                </w:tcPr>
                <w:p w14:paraId="3B54F647" w14:textId="77777777" w:rsidR="00C2311D" w:rsidRPr="00F00F4F" w:rsidRDefault="00C2311D" w:rsidP="00C2311D">
                  <w:pPr>
                    <w:autoSpaceDE w:val="0"/>
                    <w:autoSpaceDN w:val="0"/>
                    <w:adjustRightInd w:val="0"/>
                    <w:rPr>
                      <w:rFonts w:asciiTheme="minorHAnsi" w:eastAsia="Calibri" w:hAnsiTheme="minorHAnsi" w:cstheme="minorHAnsi"/>
                      <w:szCs w:val="23"/>
                    </w:rPr>
                  </w:pPr>
                </w:p>
              </w:tc>
            </w:tr>
            <w:tr w:rsidR="00C2311D" w:rsidRPr="00F00F4F" w14:paraId="5C7A67F0" w14:textId="77777777" w:rsidTr="00C2311D">
              <w:tc>
                <w:tcPr>
                  <w:tcW w:w="2338" w:type="dxa"/>
                </w:tcPr>
                <w:p w14:paraId="47F64E61" w14:textId="77777777" w:rsidR="00C2311D" w:rsidRPr="00F00F4F" w:rsidRDefault="00C2311D" w:rsidP="00C2311D">
                  <w:pPr>
                    <w:autoSpaceDE w:val="0"/>
                    <w:autoSpaceDN w:val="0"/>
                    <w:adjustRightInd w:val="0"/>
                    <w:rPr>
                      <w:rFonts w:asciiTheme="minorHAnsi" w:eastAsia="Calibri" w:hAnsiTheme="minorHAnsi" w:cstheme="minorHAnsi"/>
                      <w:szCs w:val="23"/>
                    </w:rPr>
                  </w:pPr>
                </w:p>
              </w:tc>
              <w:tc>
                <w:tcPr>
                  <w:tcW w:w="2446" w:type="dxa"/>
                </w:tcPr>
                <w:p w14:paraId="4F29ACDD" w14:textId="77777777" w:rsidR="00C2311D" w:rsidRPr="00F00F4F" w:rsidRDefault="00C2311D" w:rsidP="00C2311D">
                  <w:pPr>
                    <w:autoSpaceDE w:val="0"/>
                    <w:autoSpaceDN w:val="0"/>
                    <w:adjustRightInd w:val="0"/>
                    <w:rPr>
                      <w:rFonts w:asciiTheme="minorHAnsi" w:eastAsia="Calibri" w:hAnsiTheme="minorHAnsi" w:cstheme="minorHAnsi"/>
                      <w:szCs w:val="23"/>
                    </w:rPr>
                  </w:pPr>
                </w:p>
              </w:tc>
              <w:tc>
                <w:tcPr>
                  <w:tcW w:w="2446" w:type="dxa"/>
                </w:tcPr>
                <w:p w14:paraId="0CD97B05" w14:textId="77777777" w:rsidR="00C2311D" w:rsidRPr="00F00F4F" w:rsidRDefault="00C2311D" w:rsidP="00C2311D">
                  <w:pPr>
                    <w:autoSpaceDE w:val="0"/>
                    <w:autoSpaceDN w:val="0"/>
                    <w:adjustRightInd w:val="0"/>
                    <w:rPr>
                      <w:rFonts w:asciiTheme="minorHAnsi" w:eastAsia="Calibri" w:hAnsiTheme="minorHAnsi" w:cstheme="minorHAnsi"/>
                      <w:szCs w:val="23"/>
                    </w:rPr>
                  </w:pPr>
                </w:p>
              </w:tc>
              <w:tc>
                <w:tcPr>
                  <w:tcW w:w="3660" w:type="dxa"/>
                </w:tcPr>
                <w:p w14:paraId="0E513567" w14:textId="77777777" w:rsidR="00C2311D" w:rsidRPr="00F00F4F" w:rsidRDefault="00C2311D" w:rsidP="00C2311D">
                  <w:pPr>
                    <w:autoSpaceDE w:val="0"/>
                    <w:autoSpaceDN w:val="0"/>
                    <w:adjustRightInd w:val="0"/>
                    <w:rPr>
                      <w:rFonts w:asciiTheme="minorHAnsi" w:eastAsia="Calibri" w:hAnsiTheme="minorHAnsi" w:cstheme="minorHAnsi"/>
                      <w:szCs w:val="23"/>
                    </w:rPr>
                  </w:pPr>
                </w:p>
              </w:tc>
            </w:tr>
          </w:tbl>
          <w:p w14:paraId="5EF252E1" w14:textId="77777777" w:rsidR="00C2311D" w:rsidRPr="00F00F4F" w:rsidRDefault="00C2311D" w:rsidP="00C2311D">
            <w:pPr>
              <w:rPr>
                <w:rFonts w:asciiTheme="minorHAnsi" w:eastAsiaTheme="minorEastAsia" w:hAnsiTheme="minorHAnsi" w:cstheme="minorHAnsi"/>
                <w:spacing w:val="-2"/>
              </w:rPr>
            </w:pPr>
          </w:p>
          <w:p w14:paraId="5442FA7C" w14:textId="78FEDEB0" w:rsidR="00C2311D" w:rsidRPr="00F00F4F" w:rsidRDefault="00C2311D" w:rsidP="00C2311D">
            <w:pPr>
              <w:tabs>
                <w:tab w:val="left" w:pos="6599"/>
                <w:tab w:val="left" w:pos="7588"/>
              </w:tabs>
              <w:spacing w:after="0" w:line="230" w:lineRule="exact"/>
              <w:rPr>
                <w:rFonts w:asciiTheme="minorHAnsi" w:eastAsia="SimSun" w:hAnsiTheme="minorHAnsi" w:cstheme="minorHAnsi"/>
                <w:noProof/>
                <w:spacing w:val="-1"/>
                <w:sz w:val="24"/>
                <w:szCs w:val="24"/>
              </w:rPr>
            </w:pPr>
          </w:p>
          <w:p w14:paraId="4DEB9FEB" w14:textId="77777777" w:rsidR="00A82059" w:rsidRPr="00F00F4F" w:rsidRDefault="00A82059" w:rsidP="00462BEC">
            <w:pPr>
              <w:tabs>
                <w:tab w:val="left" w:pos="6599"/>
                <w:tab w:val="left" w:pos="7588"/>
              </w:tabs>
              <w:spacing w:after="0" w:line="230" w:lineRule="exact"/>
              <w:rPr>
                <w:rFonts w:asciiTheme="minorHAnsi" w:eastAsia="Calibri" w:hAnsiTheme="minorHAnsi" w:cstheme="minorHAnsi"/>
                <w:spacing w:val="-1"/>
                <w:sz w:val="26"/>
                <w:szCs w:val="26"/>
                <w:lang w:eastAsia="en-US"/>
              </w:rPr>
            </w:pPr>
          </w:p>
        </w:tc>
      </w:tr>
      <w:bookmarkEnd w:id="1"/>
    </w:tbl>
    <w:p w14:paraId="3A63626E" w14:textId="77777777" w:rsidR="00266CD9" w:rsidRPr="00F00F4F" w:rsidRDefault="00266CD9" w:rsidP="00462BEC">
      <w:pPr>
        <w:rPr>
          <w:rFonts w:asciiTheme="minorHAnsi" w:hAnsiTheme="minorHAnsi" w:cstheme="minorHAnsi"/>
        </w:rPr>
      </w:pPr>
    </w:p>
    <w:sectPr w:rsidR="00266CD9" w:rsidRPr="00F00F4F" w:rsidSect="002A6DCC">
      <w:headerReference w:type="default" r:id="rId9"/>
      <w:footerReference w:type="default" r:id="rId10"/>
      <w:headerReference w:type="first" r:id="rId11"/>
      <w:footerReference w:type="first" r:id="rId12"/>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6A4D2" w14:textId="77777777" w:rsidR="00151418" w:rsidRDefault="00151418" w:rsidP="00F936D1">
      <w:pPr>
        <w:spacing w:after="0" w:line="240" w:lineRule="auto"/>
      </w:pPr>
      <w:r>
        <w:separator/>
      </w:r>
    </w:p>
  </w:endnote>
  <w:endnote w:type="continuationSeparator" w:id="0">
    <w:p w14:paraId="0FA15F0F" w14:textId="77777777" w:rsidR="00151418" w:rsidRDefault="00151418" w:rsidP="00F9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2002" w14:textId="25C811F1" w:rsidR="005404FB" w:rsidRDefault="005404FB" w:rsidP="005404FB">
    <w:pPr>
      <w:pStyle w:val="Footer"/>
      <w:tabs>
        <w:tab w:val="left" w:pos="7800"/>
      </w:tabs>
      <w:ind w:left="4680"/>
    </w:pPr>
    <w:r>
      <w:tab/>
    </w:r>
  </w:p>
  <w:sdt>
    <w:sdtPr>
      <w:rPr>
        <w:i/>
      </w:rPr>
      <w:id w:val="495617695"/>
      <w:docPartObj>
        <w:docPartGallery w:val="Page Numbers (Bottom of Page)"/>
        <w:docPartUnique/>
      </w:docPartObj>
    </w:sdtPr>
    <w:sdtEndPr>
      <w:rPr>
        <w:i w:val="0"/>
        <w:color w:val="808080" w:themeColor="background1" w:themeShade="80"/>
        <w:spacing w:val="60"/>
      </w:rPr>
    </w:sdtEndPr>
    <w:sdtContent>
      <w:p w14:paraId="6CF3B9B1" w14:textId="6BB35644" w:rsidR="002A6DCC" w:rsidRDefault="002A6DCC" w:rsidP="002A6DCC">
        <w:pPr>
          <w:pStyle w:val="Footer"/>
          <w:pBdr>
            <w:top w:val="single" w:sz="4" w:space="1" w:color="D9D9D9" w:themeColor="background1" w:themeShade="D9"/>
          </w:pBdr>
          <w:ind w:right="480"/>
        </w:pPr>
        <w:r w:rsidRPr="00570375">
          <w:rPr>
            <w:i/>
          </w:rPr>
          <w:t xml:space="preserve"> </w:t>
        </w:r>
        <w:r w:rsidR="00F00F4F">
          <w:rPr>
            <w:rFonts w:asciiTheme="minorHAnsi" w:hAnsiTheme="minorHAnsi"/>
            <w:i/>
            <w:szCs w:val="24"/>
          </w:rPr>
          <w:t>CS-UHSOP-011</w:t>
        </w:r>
        <w:r w:rsidRPr="00570375">
          <w:rPr>
            <w:szCs w:val="24"/>
          </w:rPr>
          <w:t xml:space="preserve"> </w:t>
        </w:r>
        <w:r>
          <w:t xml:space="preserve">                                                                                                                               </w:t>
        </w:r>
        <w:r>
          <w:fldChar w:fldCharType="begin"/>
        </w:r>
        <w:r>
          <w:instrText xml:space="preserve"> PAGE   \* MERGEFORMAT </w:instrText>
        </w:r>
        <w:r>
          <w:fldChar w:fldCharType="separate"/>
        </w:r>
        <w:r w:rsidR="007A40F3">
          <w:rPr>
            <w:noProof/>
          </w:rPr>
          <w:t>1</w:t>
        </w:r>
        <w:r>
          <w:rPr>
            <w:noProof/>
          </w:rPr>
          <w:fldChar w:fldCharType="end"/>
        </w:r>
        <w:r>
          <w:t xml:space="preserve"> | </w:t>
        </w:r>
        <w:r w:rsidRPr="00B85B5F">
          <w:rPr>
            <w:rFonts w:asciiTheme="minorHAnsi" w:hAnsiTheme="minorHAnsi"/>
            <w:color w:val="808080" w:themeColor="background1" w:themeShade="80"/>
            <w:spacing w:val="60"/>
          </w:rPr>
          <w:t>Page</w:t>
        </w:r>
        <w:r w:rsidRPr="002170C5">
          <w:rPr>
            <w:rFonts w:asciiTheme="minorHAnsi" w:hAnsiTheme="minorHAnsi"/>
            <w:sz w:val="16"/>
            <w:szCs w:val="16"/>
          </w:rPr>
          <w:t xml:space="preserve"> </w:t>
        </w:r>
      </w:p>
    </w:sdtContent>
  </w:sdt>
  <w:p w14:paraId="5D27AFF6" w14:textId="77777777" w:rsidR="002A6DCC" w:rsidRDefault="002A6DCC" w:rsidP="002A6DCC">
    <w:pPr>
      <w:pStyle w:val="Footer"/>
      <w:ind w:left="4680"/>
      <w:jc w:val="center"/>
    </w:pPr>
  </w:p>
  <w:p w14:paraId="654389C6" w14:textId="168949EB" w:rsidR="00C452D0" w:rsidRPr="005404FB" w:rsidRDefault="00C452D0" w:rsidP="005404FB">
    <w:pPr>
      <w:pStyle w:val="Footer"/>
    </w:pPr>
  </w:p>
  <w:p w14:paraId="3DD186C1" w14:textId="77777777" w:rsidR="002068F2" w:rsidRDefault="002068F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4934"/>
      <w:docPartObj>
        <w:docPartGallery w:val="Page Numbers (Bottom of Page)"/>
        <w:docPartUnique/>
      </w:docPartObj>
    </w:sdtPr>
    <w:sdtEndPr>
      <w:rPr>
        <w:color w:val="808080" w:themeColor="background1" w:themeShade="80"/>
        <w:spacing w:val="60"/>
      </w:rPr>
    </w:sdtEndPr>
    <w:sdtContent>
      <w:p w14:paraId="29B2A641" w14:textId="5E51EAD7" w:rsidR="00C452D0" w:rsidRDefault="00C452D0" w:rsidP="00C2311D">
        <w:pPr>
          <w:pStyle w:val="Footer"/>
          <w:pBdr>
            <w:top w:val="single" w:sz="4" w:space="1" w:color="D9D9D9" w:themeColor="background1" w:themeShade="D9"/>
          </w:pBdr>
          <w:ind w:right="480"/>
        </w:pPr>
        <w:r w:rsidRPr="004718B7">
          <w:rPr>
            <w:rFonts w:asciiTheme="minorHAnsi" w:hAnsiTheme="minorHAnsi"/>
            <w:i/>
            <w:szCs w:val="24"/>
          </w:rPr>
          <w:t>CS-UHSOP-00</w:t>
        </w:r>
        <w:r>
          <w:rPr>
            <w:rFonts w:asciiTheme="minorHAnsi" w:hAnsiTheme="minorHAnsi"/>
            <w:i/>
            <w:szCs w:val="24"/>
          </w:rPr>
          <w:t xml:space="preserve">8                                                                                                                                    1 </w:t>
        </w:r>
        <w:r>
          <w:t xml:space="preserve">| </w:t>
        </w:r>
        <w:r w:rsidRPr="00B85B5F">
          <w:rPr>
            <w:rFonts w:asciiTheme="minorHAnsi" w:hAnsiTheme="minorHAnsi"/>
            <w:color w:val="808080" w:themeColor="background1" w:themeShade="80"/>
            <w:spacing w:val="60"/>
          </w:rPr>
          <w:t>Page</w:t>
        </w:r>
      </w:p>
    </w:sdtContent>
  </w:sdt>
  <w:p w14:paraId="45A0D4E5" w14:textId="77777777" w:rsidR="00C452D0" w:rsidRDefault="00C452D0" w:rsidP="00C2311D">
    <w:pPr>
      <w:pStyle w:val="Footer"/>
      <w:ind w:left="46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379D" w14:textId="77777777" w:rsidR="00151418" w:rsidRDefault="00151418" w:rsidP="00F936D1">
      <w:pPr>
        <w:spacing w:after="0" w:line="240" w:lineRule="auto"/>
      </w:pPr>
      <w:r>
        <w:separator/>
      </w:r>
    </w:p>
  </w:footnote>
  <w:footnote w:type="continuationSeparator" w:id="0">
    <w:p w14:paraId="1A0C1ADC" w14:textId="77777777" w:rsidR="00151418" w:rsidRDefault="00151418" w:rsidP="00F93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8160" w14:textId="02A7ACF9" w:rsidR="002068F2" w:rsidRPr="00F761F0" w:rsidRDefault="003208B7" w:rsidP="00F761F0">
    <w:pPr>
      <w:widowControl w:val="0"/>
      <w:jc w:val="center"/>
      <w:rPr>
        <w:rFonts w:ascii="Arial" w:eastAsia="Times New Roman" w:hAnsi="Arial" w:cs="Arial"/>
        <w:snapToGrid w:val="0"/>
        <w:sz w:val="20"/>
        <w:szCs w:val="20"/>
      </w:rPr>
    </w:pPr>
    <w:r>
      <w:rPr>
        <w:rFonts w:ascii="Arial" w:eastAsia="Times New Roman" w:hAnsi="Arial" w:cs="Arial"/>
        <w:snapToGrid w:val="0"/>
        <w:sz w:val="20"/>
        <w:szCs w:val="20"/>
      </w:rPr>
      <w:t xml:space="preserve">University of Houston </w:t>
    </w:r>
    <w:r w:rsidR="00C452D0" w:rsidRPr="004718B7">
      <w:rPr>
        <w:rFonts w:ascii="Arial" w:eastAsia="Times New Roman" w:hAnsi="Arial" w:cs="Arial"/>
        <w:snapToGrid w:val="0"/>
        <w:sz w:val="20"/>
        <w:szCs w:val="20"/>
      </w:rPr>
      <w:t>Environmental Health and Safety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1D51" w14:textId="77777777" w:rsidR="00C452D0" w:rsidRPr="004718B7" w:rsidRDefault="00C452D0" w:rsidP="00C2311D">
    <w:pPr>
      <w:widowControl w:val="0"/>
      <w:tabs>
        <w:tab w:val="left" w:pos="3089"/>
      </w:tabs>
      <w:spacing w:before="46" w:line="298" w:lineRule="exact"/>
      <w:jc w:val="center"/>
      <w:rPr>
        <w:rFonts w:ascii="Arial" w:eastAsia="Arial" w:hAnsi="Arial" w:cs="Arial"/>
        <w:snapToGrid w:val="0"/>
        <w:sz w:val="21"/>
        <w:szCs w:val="21"/>
      </w:rPr>
    </w:pPr>
    <w:r w:rsidRPr="004718B7">
      <w:rPr>
        <w:rFonts w:ascii="Arial" w:eastAsia="Times New Roman"/>
        <w:b/>
        <w:snapToGrid w:val="0"/>
        <w:color w:val="CC3442"/>
        <w:w w:val="95"/>
        <w:sz w:val="27"/>
        <w:szCs w:val="20"/>
      </w:rPr>
      <w:t>U</w:t>
    </w:r>
    <w:r w:rsidRPr="004718B7">
      <w:rPr>
        <w:rFonts w:ascii="Arial" w:eastAsia="Times New Roman"/>
        <w:b/>
        <w:snapToGrid w:val="0"/>
        <w:color w:val="CC3442"/>
        <w:spacing w:val="40"/>
        <w:w w:val="95"/>
        <w:sz w:val="27"/>
        <w:szCs w:val="20"/>
      </w:rPr>
      <w:t xml:space="preserve"> </w:t>
    </w:r>
    <w:r w:rsidRPr="004718B7">
      <w:rPr>
        <w:rFonts w:ascii="Arial" w:eastAsia="Times New Roman"/>
        <w:b/>
        <w:snapToGrid w:val="0"/>
        <w:color w:val="CC3442"/>
        <w:sz w:val="27"/>
        <w:szCs w:val="20"/>
      </w:rPr>
      <w:t>N</w:t>
    </w:r>
    <w:r w:rsidRPr="004718B7">
      <w:rPr>
        <w:rFonts w:ascii="Arial" w:eastAsia="Times New Roman"/>
        <w:b/>
        <w:snapToGrid w:val="0"/>
        <w:color w:val="CC3442"/>
        <w:spacing w:val="37"/>
        <w:sz w:val="27"/>
        <w:szCs w:val="20"/>
      </w:rPr>
      <w:t xml:space="preserve"> </w:t>
    </w:r>
    <w:r w:rsidRPr="004718B7">
      <w:rPr>
        <w:rFonts w:ascii="Arial" w:eastAsia="Times New Roman"/>
        <w:b/>
        <w:snapToGrid w:val="0"/>
        <w:color w:val="CC3442"/>
        <w:w w:val="95"/>
        <w:sz w:val="27"/>
        <w:szCs w:val="20"/>
      </w:rPr>
      <w:t>I</w:t>
    </w:r>
    <w:r w:rsidRPr="004718B7">
      <w:rPr>
        <w:rFonts w:ascii="Arial" w:eastAsia="Times New Roman"/>
        <w:b/>
        <w:snapToGrid w:val="0"/>
        <w:color w:val="CC3442"/>
        <w:spacing w:val="37"/>
        <w:w w:val="95"/>
        <w:sz w:val="27"/>
        <w:szCs w:val="20"/>
      </w:rPr>
      <w:t xml:space="preserve"> </w:t>
    </w:r>
    <w:r w:rsidRPr="004718B7">
      <w:rPr>
        <w:rFonts w:ascii="Arial" w:eastAsia="Times New Roman"/>
        <w:b/>
        <w:snapToGrid w:val="0"/>
        <w:color w:val="CC3442"/>
        <w:w w:val="95"/>
        <w:sz w:val="27"/>
        <w:szCs w:val="20"/>
      </w:rPr>
      <w:t>V</w:t>
    </w:r>
    <w:r w:rsidRPr="004718B7">
      <w:rPr>
        <w:rFonts w:ascii="Arial" w:eastAsia="Times New Roman"/>
        <w:b/>
        <w:snapToGrid w:val="0"/>
        <w:color w:val="CC3442"/>
        <w:spacing w:val="69"/>
        <w:w w:val="95"/>
        <w:sz w:val="27"/>
        <w:szCs w:val="20"/>
      </w:rPr>
      <w:t xml:space="preserve"> </w:t>
    </w:r>
    <w:r w:rsidRPr="004718B7">
      <w:rPr>
        <w:rFonts w:ascii="Arial" w:eastAsia="Times New Roman"/>
        <w:b/>
        <w:snapToGrid w:val="0"/>
        <w:color w:val="CC3442"/>
        <w:w w:val="95"/>
        <w:sz w:val="27"/>
        <w:szCs w:val="20"/>
      </w:rPr>
      <w:t>E</w:t>
    </w:r>
    <w:r w:rsidRPr="004718B7">
      <w:rPr>
        <w:rFonts w:ascii="Arial" w:eastAsia="Times New Roman"/>
        <w:b/>
        <w:snapToGrid w:val="0"/>
        <w:color w:val="CC3442"/>
        <w:spacing w:val="52"/>
        <w:w w:val="95"/>
        <w:sz w:val="27"/>
        <w:szCs w:val="20"/>
      </w:rPr>
      <w:t xml:space="preserve"> </w:t>
    </w:r>
    <w:r w:rsidRPr="004718B7">
      <w:rPr>
        <w:rFonts w:ascii="Arial" w:eastAsia="Times New Roman"/>
        <w:b/>
        <w:snapToGrid w:val="0"/>
        <w:color w:val="CC3442"/>
        <w:w w:val="95"/>
        <w:sz w:val="27"/>
        <w:szCs w:val="20"/>
      </w:rPr>
      <w:t>R</w:t>
    </w:r>
    <w:r w:rsidRPr="004718B7">
      <w:rPr>
        <w:rFonts w:ascii="Arial" w:eastAsia="Times New Roman"/>
        <w:b/>
        <w:snapToGrid w:val="0"/>
        <w:color w:val="CC3442"/>
        <w:spacing w:val="51"/>
        <w:w w:val="95"/>
        <w:sz w:val="27"/>
        <w:szCs w:val="20"/>
      </w:rPr>
      <w:t xml:space="preserve"> </w:t>
    </w:r>
    <w:r w:rsidRPr="004718B7">
      <w:rPr>
        <w:rFonts w:ascii="Arial" w:eastAsia="Times New Roman"/>
        <w:b/>
        <w:snapToGrid w:val="0"/>
        <w:color w:val="CC3442"/>
        <w:w w:val="95"/>
        <w:sz w:val="27"/>
        <w:szCs w:val="20"/>
      </w:rPr>
      <w:t>S</w:t>
    </w:r>
    <w:r w:rsidRPr="004718B7">
      <w:rPr>
        <w:rFonts w:ascii="Arial" w:eastAsia="Times New Roman"/>
        <w:b/>
        <w:snapToGrid w:val="0"/>
        <w:color w:val="CC3442"/>
        <w:spacing w:val="59"/>
        <w:w w:val="95"/>
        <w:sz w:val="27"/>
        <w:szCs w:val="20"/>
      </w:rPr>
      <w:t xml:space="preserve"> </w:t>
    </w:r>
    <w:r w:rsidRPr="004718B7">
      <w:rPr>
        <w:rFonts w:ascii="Arial" w:eastAsia="Times New Roman"/>
        <w:b/>
        <w:snapToGrid w:val="0"/>
        <w:color w:val="CC3442"/>
        <w:w w:val="95"/>
        <w:sz w:val="27"/>
        <w:szCs w:val="20"/>
      </w:rPr>
      <w:t>I</w:t>
    </w:r>
    <w:r w:rsidRPr="004718B7">
      <w:rPr>
        <w:rFonts w:ascii="Arial" w:eastAsia="Times New Roman"/>
        <w:b/>
        <w:snapToGrid w:val="0"/>
        <w:color w:val="CC3442"/>
        <w:spacing w:val="41"/>
        <w:w w:val="95"/>
        <w:sz w:val="27"/>
        <w:szCs w:val="20"/>
      </w:rPr>
      <w:t xml:space="preserve"> </w:t>
    </w:r>
    <w:r w:rsidRPr="004718B7">
      <w:rPr>
        <w:rFonts w:ascii="Arial" w:eastAsia="Times New Roman"/>
        <w:b/>
        <w:snapToGrid w:val="0"/>
        <w:color w:val="CC3442"/>
        <w:w w:val="95"/>
        <w:sz w:val="27"/>
        <w:szCs w:val="20"/>
      </w:rPr>
      <w:t>T</w:t>
    </w:r>
    <w:r w:rsidRPr="004718B7">
      <w:rPr>
        <w:rFonts w:ascii="Arial" w:eastAsia="Times New Roman"/>
        <w:b/>
        <w:snapToGrid w:val="0"/>
        <w:color w:val="CC3442"/>
        <w:spacing w:val="53"/>
        <w:w w:val="95"/>
        <w:sz w:val="27"/>
        <w:szCs w:val="20"/>
      </w:rPr>
      <w:t xml:space="preserve"> </w:t>
    </w:r>
    <w:r w:rsidRPr="004718B7">
      <w:rPr>
        <w:rFonts w:ascii="Arial" w:eastAsia="Times New Roman"/>
        <w:b/>
        <w:snapToGrid w:val="0"/>
        <w:color w:val="CC3442"/>
        <w:w w:val="95"/>
        <w:sz w:val="27"/>
        <w:szCs w:val="20"/>
      </w:rPr>
      <w:t>Y</w:t>
    </w:r>
    <w:r w:rsidRPr="004718B7">
      <w:rPr>
        <w:rFonts w:ascii="Arial" w:eastAsia="Times New Roman"/>
        <w:b/>
        <w:snapToGrid w:val="0"/>
        <w:color w:val="CC3442"/>
        <w:w w:val="95"/>
        <w:sz w:val="27"/>
        <w:szCs w:val="20"/>
      </w:rPr>
      <w:tab/>
    </w:r>
    <w:r w:rsidRPr="004718B7">
      <w:rPr>
        <w:rFonts w:ascii="Arial" w:eastAsia="Times New Roman"/>
        <w:snapToGrid w:val="0"/>
        <w:color w:val="CC3442"/>
        <w:sz w:val="21"/>
        <w:szCs w:val="20"/>
      </w:rPr>
      <w:t>o</w:t>
    </w:r>
    <w:r w:rsidRPr="004718B7">
      <w:rPr>
        <w:rFonts w:ascii="Arial" w:eastAsia="Times New Roman"/>
        <w:snapToGrid w:val="0"/>
        <w:color w:val="CC3442"/>
        <w:spacing w:val="-2"/>
        <w:sz w:val="21"/>
        <w:szCs w:val="20"/>
      </w:rPr>
      <w:t xml:space="preserve"> </w:t>
    </w:r>
    <w:r w:rsidRPr="004718B7">
      <w:rPr>
        <w:rFonts w:ascii="Arial" w:eastAsia="Times New Roman"/>
        <w:snapToGrid w:val="0"/>
        <w:color w:val="CC3442"/>
        <w:w w:val="95"/>
        <w:sz w:val="21"/>
        <w:szCs w:val="20"/>
      </w:rPr>
      <w:t>f</w:t>
    </w:r>
  </w:p>
  <w:p w14:paraId="0BBE8020" w14:textId="77777777" w:rsidR="00C452D0" w:rsidRPr="004718B7" w:rsidRDefault="00C452D0" w:rsidP="00C2311D">
    <w:pPr>
      <w:widowControl w:val="0"/>
      <w:spacing w:line="708" w:lineRule="exact"/>
      <w:jc w:val="center"/>
      <w:outlineLvl w:val="0"/>
      <w:rPr>
        <w:rFonts w:ascii="Arial" w:eastAsia="Arial" w:hAnsi="Arial"/>
        <w:snapToGrid w:val="0"/>
        <w:sz w:val="63"/>
        <w:szCs w:val="63"/>
      </w:rPr>
    </w:pPr>
    <w:r w:rsidRPr="004718B7">
      <w:rPr>
        <w:rFonts w:ascii="Arial" w:eastAsia="Arial" w:hAnsi="Arial"/>
        <w:b/>
        <w:bCs/>
        <w:snapToGrid w:val="0"/>
        <w:color w:val="CC3442"/>
        <w:sz w:val="63"/>
        <w:szCs w:val="63"/>
      </w:rPr>
      <w:t>HOUSTON</w:t>
    </w:r>
  </w:p>
  <w:p w14:paraId="2645FAFB" w14:textId="77777777" w:rsidR="00C452D0" w:rsidRPr="004718B7" w:rsidRDefault="00C452D0" w:rsidP="00C2311D">
    <w:pPr>
      <w:widowControl w:val="0"/>
      <w:jc w:val="center"/>
      <w:rPr>
        <w:rFonts w:ascii="Arial" w:eastAsia="Times New Roman" w:hAnsi="Arial" w:cs="Arial"/>
        <w:snapToGrid w:val="0"/>
        <w:sz w:val="20"/>
        <w:szCs w:val="20"/>
      </w:rPr>
    </w:pPr>
    <w:r w:rsidRPr="004718B7">
      <w:rPr>
        <w:rFonts w:ascii="Arial" w:eastAsia="Times New Roman" w:hAnsi="Arial" w:cs="Arial"/>
        <w:snapToGrid w:val="0"/>
        <w:sz w:val="20"/>
        <w:szCs w:val="20"/>
      </w:rPr>
      <w:t>Environmental Health and Safety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50B"/>
    <w:multiLevelType w:val="hybridMultilevel"/>
    <w:tmpl w:val="521E9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0505D"/>
    <w:multiLevelType w:val="hybridMultilevel"/>
    <w:tmpl w:val="47C6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32319"/>
    <w:multiLevelType w:val="hybridMultilevel"/>
    <w:tmpl w:val="B366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43B2B"/>
    <w:multiLevelType w:val="hybridMultilevel"/>
    <w:tmpl w:val="5442B8B2"/>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58B385C"/>
    <w:multiLevelType w:val="hybridMultilevel"/>
    <w:tmpl w:val="D3866364"/>
    <w:lvl w:ilvl="0" w:tplc="6262C556">
      <w:numFmt w:val="bullet"/>
      <w:lvlText w:val=""/>
      <w:lvlJc w:val="left"/>
      <w:pPr>
        <w:ind w:left="900" w:hanging="360"/>
      </w:pPr>
      <w:rPr>
        <w:rFonts w:ascii="Symbol" w:eastAsia="Symbol" w:hAnsi="Symbol" w:cs="Symbol" w:hint="default"/>
        <w:w w:val="100"/>
        <w:sz w:val="24"/>
        <w:szCs w:val="24"/>
        <w:lang w:val="en-US" w:eastAsia="en-US" w:bidi="en-US"/>
      </w:rPr>
    </w:lvl>
    <w:lvl w:ilvl="1" w:tplc="03C28A2A">
      <w:numFmt w:val="bullet"/>
      <w:lvlText w:val="•"/>
      <w:lvlJc w:val="left"/>
      <w:pPr>
        <w:ind w:left="1778" w:hanging="360"/>
      </w:pPr>
      <w:rPr>
        <w:rFonts w:hint="default"/>
        <w:lang w:val="en-US" w:eastAsia="en-US" w:bidi="en-US"/>
      </w:rPr>
    </w:lvl>
    <w:lvl w:ilvl="2" w:tplc="F11AF274">
      <w:numFmt w:val="bullet"/>
      <w:lvlText w:val="•"/>
      <w:lvlJc w:val="left"/>
      <w:pPr>
        <w:ind w:left="2656" w:hanging="360"/>
      </w:pPr>
      <w:rPr>
        <w:rFonts w:hint="default"/>
        <w:lang w:val="en-US" w:eastAsia="en-US" w:bidi="en-US"/>
      </w:rPr>
    </w:lvl>
    <w:lvl w:ilvl="3" w:tplc="0B3C5886">
      <w:numFmt w:val="bullet"/>
      <w:lvlText w:val="•"/>
      <w:lvlJc w:val="left"/>
      <w:pPr>
        <w:ind w:left="3534" w:hanging="360"/>
      </w:pPr>
      <w:rPr>
        <w:rFonts w:hint="default"/>
        <w:lang w:val="en-US" w:eastAsia="en-US" w:bidi="en-US"/>
      </w:rPr>
    </w:lvl>
    <w:lvl w:ilvl="4" w:tplc="6472E950">
      <w:numFmt w:val="bullet"/>
      <w:lvlText w:val="•"/>
      <w:lvlJc w:val="left"/>
      <w:pPr>
        <w:ind w:left="4412" w:hanging="360"/>
      </w:pPr>
      <w:rPr>
        <w:rFonts w:hint="default"/>
        <w:lang w:val="en-US" w:eastAsia="en-US" w:bidi="en-US"/>
      </w:rPr>
    </w:lvl>
    <w:lvl w:ilvl="5" w:tplc="5F7A534A">
      <w:numFmt w:val="bullet"/>
      <w:lvlText w:val="•"/>
      <w:lvlJc w:val="left"/>
      <w:pPr>
        <w:ind w:left="5290" w:hanging="360"/>
      </w:pPr>
      <w:rPr>
        <w:rFonts w:hint="default"/>
        <w:lang w:val="en-US" w:eastAsia="en-US" w:bidi="en-US"/>
      </w:rPr>
    </w:lvl>
    <w:lvl w:ilvl="6" w:tplc="933AAA9E">
      <w:numFmt w:val="bullet"/>
      <w:lvlText w:val="•"/>
      <w:lvlJc w:val="left"/>
      <w:pPr>
        <w:ind w:left="6168" w:hanging="360"/>
      </w:pPr>
      <w:rPr>
        <w:rFonts w:hint="default"/>
        <w:lang w:val="en-US" w:eastAsia="en-US" w:bidi="en-US"/>
      </w:rPr>
    </w:lvl>
    <w:lvl w:ilvl="7" w:tplc="EAC4EBD8">
      <w:numFmt w:val="bullet"/>
      <w:lvlText w:val="•"/>
      <w:lvlJc w:val="left"/>
      <w:pPr>
        <w:ind w:left="7046" w:hanging="360"/>
      </w:pPr>
      <w:rPr>
        <w:rFonts w:hint="default"/>
        <w:lang w:val="en-US" w:eastAsia="en-US" w:bidi="en-US"/>
      </w:rPr>
    </w:lvl>
    <w:lvl w:ilvl="8" w:tplc="5FDCE552">
      <w:numFmt w:val="bullet"/>
      <w:lvlText w:val="•"/>
      <w:lvlJc w:val="left"/>
      <w:pPr>
        <w:ind w:left="7924" w:hanging="360"/>
      </w:pPr>
      <w:rPr>
        <w:rFonts w:hint="default"/>
        <w:lang w:val="en-US" w:eastAsia="en-US" w:bidi="en-US"/>
      </w:rPr>
    </w:lvl>
  </w:abstractNum>
  <w:abstractNum w:abstractNumId="5" w15:restartNumberingAfterBreak="0">
    <w:nsid w:val="15A21015"/>
    <w:multiLevelType w:val="hybridMultilevel"/>
    <w:tmpl w:val="6DD867CC"/>
    <w:lvl w:ilvl="0" w:tplc="AFD4CEAC">
      <w:start w:val="3"/>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42A1F"/>
    <w:multiLevelType w:val="hybridMultilevel"/>
    <w:tmpl w:val="FBDA7ADA"/>
    <w:lvl w:ilvl="0" w:tplc="A476A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00A0"/>
    <w:multiLevelType w:val="hybridMultilevel"/>
    <w:tmpl w:val="6B7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263C8"/>
    <w:multiLevelType w:val="hybridMultilevel"/>
    <w:tmpl w:val="8644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81620"/>
    <w:multiLevelType w:val="hybridMultilevel"/>
    <w:tmpl w:val="CCBE0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0E04BD"/>
    <w:multiLevelType w:val="hybridMultilevel"/>
    <w:tmpl w:val="917E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83CB6"/>
    <w:multiLevelType w:val="hybridMultilevel"/>
    <w:tmpl w:val="C80C2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0004FF"/>
    <w:multiLevelType w:val="hybridMultilevel"/>
    <w:tmpl w:val="0B4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D63DD"/>
    <w:multiLevelType w:val="hybridMultilevel"/>
    <w:tmpl w:val="B63C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D17B2"/>
    <w:multiLevelType w:val="hybridMultilevel"/>
    <w:tmpl w:val="FFC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643CB"/>
    <w:multiLevelType w:val="hybridMultilevel"/>
    <w:tmpl w:val="FFF4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01E64"/>
    <w:multiLevelType w:val="hybridMultilevel"/>
    <w:tmpl w:val="8E9A1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1757B7"/>
    <w:multiLevelType w:val="hybridMultilevel"/>
    <w:tmpl w:val="DCF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0628D"/>
    <w:multiLevelType w:val="hybridMultilevel"/>
    <w:tmpl w:val="F95031EC"/>
    <w:lvl w:ilvl="0" w:tplc="5476846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CD40BBE"/>
    <w:multiLevelType w:val="hybridMultilevel"/>
    <w:tmpl w:val="C6F8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55E87"/>
    <w:multiLevelType w:val="hybridMultilevel"/>
    <w:tmpl w:val="60CE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46246A6"/>
    <w:multiLevelType w:val="hybridMultilevel"/>
    <w:tmpl w:val="3AE8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840E9"/>
    <w:multiLevelType w:val="hybridMultilevel"/>
    <w:tmpl w:val="629E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52761"/>
    <w:multiLevelType w:val="hybridMultilevel"/>
    <w:tmpl w:val="67268132"/>
    <w:lvl w:ilvl="0" w:tplc="72C672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FEC1311"/>
    <w:multiLevelType w:val="hybridMultilevel"/>
    <w:tmpl w:val="1E087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9D6D36"/>
    <w:multiLevelType w:val="hybridMultilevel"/>
    <w:tmpl w:val="B98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2F38C9"/>
    <w:multiLevelType w:val="hybridMultilevel"/>
    <w:tmpl w:val="F5F43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7"/>
  </w:num>
  <w:num w:numId="4">
    <w:abstractNumId w:val="10"/>
  </w:num>
  <w:num w:numId="5">
    <w:abstractNumId w:val="21"/>
  </w:num>
  <w:num w:numId="6">
    <w:abstractNumId w:val="22"/>
  </w:num>
  <w:num w:numId="7">
    <w:abstractNumId w:val="2"/>
  </w:num>
  <w:num w:numId="8">
    <w:abstractNumId w:val="13"/>
  </w:num>
  <w:num w:numId="9">
    <w:abstractNumId w:val="17"/>
  </w:num>
  <w:num w:numId="10">
    <w:abstractNumId w:val="8"/>
  </w:num>
  <w:num w:numId="11">
    <w:abstractNumId w:val="1"/>
  </w:num>
  <w:num w:numId="12">
    <w:abstractNumId w:val="19"/>
  </w:num>
  <w:num w:numId="13">
    <w:abstractNumId w:val="26"/>
  </w:num>
  <w:num w:numId="14">
    <w:abstractNumId w:val="11"/>
  </w:num>
  <w:num w:numId="15">
    <w:abstractNumId w:val="9"/>
  </w:num>
  <w:num w:numId="16">
    <w:abstractNumId w:val="24"/>
  </w:num>
  <w:num w:numId="17">
    <w:abstractNumId w:val="20"/>
  </w:num>
  <w:num w:numId="18">
    <w:abstractNumId w:val="12"/>
  </w:num>
  <w:num w:numId="19">
    <w:abstractNumId w:val="25"/>
  </w:num>
  <w:num w:numId="20">
    <w:abstractNumId w:val="14"/>
  </w:num>
  <w:num w:numId="21">
    <w:abstractNumId w:val="18"/>
  </w:num>
  <w:num w:numId="22">
    <w:abstractNumId w:val="23"/>
  </w:num>
  <w:num w:numId="23">
    <w:abstractNumId w:val="3"/>
  </w:num>
  <w:num w:numId="24">
    <w:abstractNumId w:val="5"/>
  </w:num>
  <w:num w:numId="25">
    <w:abstractNumId w:val="0"/>
  </w:num>
  <w:num w:numId="26">
    <w:abstractNumId w:val="6"/>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BE4"/>
    <w:rsid w:val="0000264E"/>
    <w:rsid w:val="00006975"/>
    <w:rsid w:val="00010426"/>
    <w:rsid w:val="000104D4"/>
    <w:rsid w:val="000706C9"/>
    <w:rsid w:val="00070E02"/>
    <w:rsid w:val="00082A2E"/>
    <w:rsid w:val="000A2CE9"/>
    <w:rsid w:val="000B1F59"/>
    <w:rsid w:val="000B64BD"/>
    <w:rsid w:val="000C0E28"/>
    <w:rsid w:val="000C3958"/>
    <w:rsid w:val="000F2A2B"/>
    <w:rsid w:val="00113E8F"/>
    <w:rsid w:val="00114B3D"/>
    <w:rsid w:val="00115443"/>
    <w:rsid w:val="00122D85"/>
    <w:rsid w:val="00132306"/>
    <w:rsid w:val="0013565C"/>
    <w:rsid w:val="00151418"/>
    <w:rsid w:val="00190337"/>
    <w:rsid w:val="00192EF2"/>
    <w:rsid w:val="001A532E"/>
    <w:rsid w:val="001A6137"/>
    <w:rsid w:val="001B2AD2"/>
    <w:rsid w:val="001B7505"/>
    <w:rsid w:val="001E6C38"/>
    <w:rsid w:val="002068F2"/>
    <w:rsid w:val="002111B4"/>
    <w:rsid w:val="002166C6"/>
    <w:rsid w:val="0022720E"/>
    <w:rsid w:val="0023623E"/>
    <w:rsid w:val="00246FB3"/>
    <w:rsid w:val="00266CD9"/>
    <w:rsid w:val="002715B2"/>
    <w:rsid w:val="00297749"/>
    <w:rsid w:val="002A6DCC"/>
    <w:rsid w:val="002C63A2"/>
    <w:rsid w:val="002D7CDB"/>
    <w:rsid w:val="002E0204"/>
    <w:rsid w:val="002E39E0"/>
    <w:rsid w:val="002F5EF0"/>
    <w:rsid w:val="003110ED"/>
    <w:rsid w:val="003208B7"/>
    <w:rsid w:val="00331010"/>
    <w:rsid w:val="0035160D"/>
    <w:rsid w:val="0036176C"/>
    <w:rsid w:val="00394BDD"/>
    <w:rsid w:val="00394F3F"/>
    <w:rsid w:val="003965AF"/>
    <w:rsid w:val="003C4A8E"/>
    <w:rsid w:val="003E1874"/>
    <w:rsid w:val="003E3C8D"/>
    <w:rsid w:val="003F628E"/>
    <w:rsid w:val="00411EE3"/>
    <w:rsid w:val="00420217"/>
    <w:rsid w:val="00427BE4"/>
    <w:rsid w:val="00447513"/>
    <w:rsid w:val="00462BEC"/>
    <w:rsid w:val="0047004A"/>
    <w:rsid w:val="00470844"/>
    <w:rsid w:val="00486AFE"/>
    <w:rsid w:val="00486CA0"/>
    <w:rsid w:val="004B5D10"/>
    <w:rsid w:val="004C2DE6"/>
    <w:rsid w:val="004D4A11"/>
    <w:rsid w:val="004F20AF"/>
    <w:rsid w:val="004F448C"/>
    <w:rsid w:val="005141F7"/>
    <w:rsid w:val="00520810"/>
    <w:rsid w:val="00520E83"/>
    <w:rsid w:val="00521B4B"/>
    <w:rsid w:val="00527411"/>
    <w:rsid w:val="005404FB"/>
    <w:rsid w:val="0057202D"/>
    <w:rsid w:val="00580706"/>
    <w:rsid w:val="00597F00"/>
    <w:rsid w:val="005D1708"/>
    <w:rsid w:val="005F2FA3"/>
    <w:rsid w:val="0061215B"/>
    <w:rsid w:val="00621948"/>
    <w:rsid w:val="00622059"/>
    <w:rsid w:val="00634880"/>
    <w:rsid w:val="00647E1A"/>
    <w:rsid w:val="00652E27"/>
    <w:rsid w:val="00662352"/>
    <w:rsid w:val="006648A7"/>
    <w:rsid w:val="00685D7C"/>
    <w:rsid w:val="006953EC"/>
    <w:rsid w:val="006A2475"/>
    <w:rsid w:val="006A5B83"/>
    <w:rsid w:val="006B47E9"/>
    <w:rsid w:val="006E289B"/>
    <w:rsid w:val="006E3679"/>
    <w:rsid w:val="006F432C"/>
    <w:rsid w:val="007173A0"/>
    <w:rsid w:val="007222EF"/>
    <w:rsid w:val="00734A7E"/>
    <w:rsid w:val="00736C1B"/>
    <w:rsid w:val="00752270"/>
    <w:rsid w:val="007579F7"/>
    <w:rsid w:val="00770106"/>
    <w:rsid w:val="007721DC"/>
    <w:rsid w:val="0077681D"/>
    <w:rsid w:val="00790B8D"/>
    <w:rsid w:val="00791DB1"/>
    <w:rsid w:val="00795DAF"/>
    <w:rsid w:val="007A40F3"/>
    <w:rsid w:val="007B22BF"/>
    <w:rsid w:val="007B2C08"/>
    <w:rsid w:val="007C6746"/>
    <w:rsid w:val="008033E1"/>
    <w:rsid w:val="008046DD"/>
    <w:rsid w:val="00806BB8"/>
    <w:rsid w:val="00813954"/>
    <w:rsid w:val="00832384"/>
    <w:rsid w:val="00832438"/>
    <w:rsid w:val="008555D4"/>
    <w:rsid w:val="00877D04"/>
    <w:rsid w:val="008819AF"/>
    <w:rsid w:val="008A1EC1"/>
    <w:rsid w:val="008A63C3"/>
    <w:rsid w:val="008B2B5B"/>
    <w:rsid w:val="008B433C"/>
    <w:rsid w:val="008F5C35"/>
    <w:rsid w:val="009168F0"/>
    <w:rsid w:val="0092163C"/>
    <w:rsid w:val="00946F2D"/>
    <w:rsid w:val="00951E11"/>
    <w:rsid w:val="0095432F"/>
    <w:rsid w:val="00956BE0"/>
    <w:rsid w:val="00971136"/>
    <w:rsid w:val="00971CB4"/>
    <w:rsid w:val="009866B0"/>
    <w:rsid w:val="009B1529"/>
    <w:rsid w:val="009E3E69"/>
    <w:rsid w:val="00A0164C"/>
    <w:rsid w:val="00A3304B"/>
    <w:rsid w:val="00A379EB"/>
    <w:rsid w:val="00A47993"/>
    <w:rsid w:val="00A545D0"/>
    <w:rsid w:val="00A601CB"/>
    <w:rsid w:val="00A61214"/>
    <w:rsid w:val="00A72B8D"/>
    <w:rsid w:val="00A7782C"/>
    <w:rsid w:val="00A82059"/>
    <w:rsid w:val="00A9613C"/>
    <w:rsid w:val="00AA4523"/>
    <w:rsid w:val="00AB0EA1"/>
    <w:rsid w:val="00AB518B"/>
    <w:rsid w:val="00AC4E23"/>
    <w:rsid w:val="00AD1CE9"/>
    <w:rsid w:val="00AD7AD5"/>
    <w:rsid w:val="00AE4C65"/>
    <w:rsid w:val="00B1137A"/>
    <w:rsid w:val="00B21FA0"/>
    <w:rsid w:val="00B36D0C"/>
    <w:rsid w:val="00B4037F"/>
    <w:rsid w:val="00B570FE"/>
    <w:rsid w:val="00B61EB7"/>
    <w:rsid w:val="00B75B69"/>
    <w:rsid w:val="00B95CD7"/>
    <w:rsid w:val="00BB0C27"/>
    <w:rsid w:val="00BB5E93"/>
    <w:rsid w:val="00BC2BFF"/>
    <w:rsid w:val="00BC4F79"/>
    <w:rsid w:val="00BE5189"/>
    <w:rsid w:val="00C06E52"/>
    <w:rsid w:val="00C11397"/>
    <w:rsid w:val="00C20FCD"/>
    <w:rsid w:val="00C2311D"/>
    <w:rsid w:val="00C241E5"/>
    <w:rsid w:val="00C41BDF"/>
    <w:rsid w:val="00C430BE"/>
    <w:rsid w:val="00C452D0"/>
    <w:rsid w:val="00C55415"/>
    <w:rsid w:val="00C673FB"/>
    <w:rsid w:val="00C77B4A"/>
    <w:rsid w:val="00C81D3F"/>
    <w:rsid w:val="00C84EF2"/>
    <w:rsid w:val="00CB0E40"/>
    <w:rsid w:val="00CB25EE"/>
    <w:rsid w:val="00CB3299"/>
    <w:rsid w:val="00CE3EBB"/>
    <w:rsid w:val="00CF2A22"/>
    <w:rsid w:val="00D168AD"/>
    <w:rsid w:val="00D279B2"/>
    <w:rsid w:val="00D27DDF"/>
    <w:rsid w:val="00D3287E"/>
    <w:rsid w:val="00D5170B"/>
    <w:rsid w:val="00D549F5"/>
    <w:rsid w:val="00D6237D"/>
    <w:rsid w:val="00D702AE"/>
    <w:rsid w:val="00D724E6"/>
    <w:rsid w:val="00D9140A"/>
    <w:rsid w:val="00D916B2"/>
    <w:rsid w:val="00D94C81"/>
    <w:rsid w:val="00DC2D4E"/>
    <w:rsid w:val="00DE0A55"/>
    <w:rsid w:val="00DE1F68"/>
    <w:rsid w:val="00E02A53"/>
    <w:rsid w:val="00E10D12"/>
    <w:rsid w:val="00E11994"/>
    <w:rsid w:val="00E3759C"/>
    <w:rsid w:val="00E439BF"/>
    <w:rsid w:val="00E448AF"/>
    <w:rsid w:val="00E62090"/>
    <w:rsid w:val="00E643E9"/>
    <w:rsid w:val="00E74243"/>
    <w:rsid w:val="00E851AD"/>
    <w:rsid w:val="00EA432F"/>
    <w:rsid w:val="00EB0866"/>
    <w:rsid w:val="00ED05EB"/>
    <w:rsid w:val="00EE49A3"/>
    <w:rsid w:val="00EF38A2"/>
    <w:rsid w:val="00F00056"/>
    <w:rsid w:val="00F00F4F"/>
    <w:rsid w:val="00F25827"/>
    <w:rsid w:val="00F347E0"/>
    <w:rsid w:val="00F433A7"/>
    <w:rsid w:val="00F45172"/>
    <w:rsid w:val="00F761F0"/>
    <w:rsid w:val="00F936D1"/>
    <w:rsid w:val="00FB7019"/>
    <w:rsid w:val="00FC137A"/>
    <w:rsid w:val="00FC34C6"/>
    <w:rsid w:val="00FE4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760DA5"/>
  <w15:docId w15:val="{266975C5-264B-4A5C-ADB6-FA432029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13E8F"/>
    <w:pPr>
      <w:keepNext/>
      <w:keepLines/>
      <w:spacing w:before="480" w:after="0"/>
      <w:outlineLvl w:val="0"/>
    </w:pPr>
    <w:rPr>
      <w:rFonts w:ascii="Calibri Light" w:eastAsia="DengXian Light" w:hAnsi="Calibri Light"/>
      <w:b/>
      <w:bCs/>
      <w:color w:val="2E74B5"/>
      <w:sz w:val="28"/>
      <w:szCs w:val="28"/>
    </w:rPr>
  </w:style>
  <w:style w:type="paragraph" w:styleId="Heading2">
    <w:name w:val="heading 2"/>
    <w:basedOn w:val="Normal"/>
    <w:next w:val="Normal"/>
    <w:link w:val="Heading2Char"/>
    <w:uiPriority w:val="9"/>
    <w:unhideWhenUsed/>
    <w:qFormat/>
    <w:rsid w:val="00113E8F"/>
    <w:pPr>
      <w:keepNext/>
      <w:keepLines/>
      <w:spacing w:before="200" w:after="0"/>
      <w:outlineLvl w:val="1"/>
    </w:pPr>
    <w:rPr>
      <w:rFonts w:ascii="Calibri Light" w:eastAsia="DengXian Light" w:hAnsi="Calibri Light"/>
      <w:b/>
      <w:bCs/>
      <w:color w:val="5B9BD5"/>
      <w:sz w:val="26"/>
      <w:szCs w:val="26"/>
    </w:rPr>
  </w:style>
  <w:style w:type="paragraph" w:styleId="Heading3">
    <w:name w:val="heading 3"/>
    <w:basedOn w:val="Normal"/>
    <w:next w:val="Normal"/>
    <w:link w:val="Heading3Char"/>
    <w:uiPriority w:val="9"/>
    <w:semiHidden/>
    <w:unhideWhenUsed/>
    <w:qFormat/>
    <w:rsid w:val="00115443"/>
    <w:pPr>
      <w:keepNext/>
      <w:keepLines/>
      <w:spacing w:before="200" w:after="0"/>
      <w:outlineLvl w:val="2"/>
    </w:pPr>
    <w:rPr>
      <w:rFonts w:ascii="Calibri Light" w:eastAsia="DengXian Light" w:hAnsi="Calibri Light"/>
      <w:b/>
      <w:b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BE4"/>
    <w:pPr>
      <w:ind w:left="720"/>
      <w:contextualSpacing/>
    </w:pPr>
  </w:style>
  <w:style w:type="character" w:styleId="CommentReference">
    <w:name w:val="annotation reference"/>
    <w:uiPriority w:val="99"/>
    <w:semiHidden/>
    <w:unhideWhenUsed/>
    <w:rsid w:val="00411EE3"/>
    <w:rPr>
      <w:sz w:val="16"/>
      <w:szCs w:val="16"/>
    </w:rPr>
  </w:style>
  <w:style w:type="paragraph" w:styleId="CommentText">
    <w:name w:val="annotation text"/>
    <w:basedOn w:val="Normal"/>
    <w:link w:val="CommentTextChar"/>
    <w:uiPriority w:val="99"/>
    <w:semiHidden/>
    <w:unhideWhenUsed/>
    <w:rsid w:val="00411EE3"/>
    <w:pPr>
      <w:spacing w:line="240" w:lineRule="auto"/>
    </w:pPr>
    <w:rPr>
      <w:sz w:val="20"/>
      <w:szCs w:val="20"/>
    </w:rPr>
  </w:style>
  <w:style w:type="character" w:customStyle="1" w:styleId="CommentTextChar">
    <w:name w:val="Comment Text Char"/>
    <w:link w:val="CommentText"/>
    <w:uiPriority w:val="99"/>
    <w:semiHidden/>
    <w:rsid w:val="00411EE3"/>
    <w:rPr>
      <w:sz w:val="20"/>
      <w:szCs w:val="20"/>
    </w:rPr>
  </w:style>
  <w:style w:type="paragraph" w:styleId="CommentSubject">
    <w:name w:val="annotation subject"/>
    <w:basedOn w:val="CommentText"/>
    <w:next w:val="CommentText"/>
    <w:link w:val="CommentSubjectChar"/>
    <w:uiPriority w:val="99"/>
    <w:semiHidden/>
    <w:unhideWhenUsed/>
    <w:rsid w:val="00411EE3"/>
    <w:rPr>
      <w:b/>
      <w:bCs/>
    </w:rPr>
  </w:style>
  <w:style w:type="character" w:customStyle="1" w:styleId="CommentSubjectChar">
    <w:name w:val="Comment Subject Char"/>
    <w:link w:val="CommentSubject"/>
    <w:uiPriority w:val="99"/>
    <w:semiHidden/>
    <w:rsid w:val="00411EE3"/>
    <w:rPr>
      <w:b/>
      <w:bCs/>
      <w:sz w:val="20"/>
      <w:szCs w:val="20"/>
    </w:rPr>
  </w:style>
  <w:style w:type="paragraph" w:styleId="BalloonText">
    <w:name w:val="Balloon Text"/>
    <w:basedOn w:val="Normal"/>
    <w:link w:val="BalloonTextChar"/>
    <w:uiPriority w:val="99"/>
    <w:semiHidden/>
    <w:unhideWhenUsed/>
    <w:rsid w:val="00411E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11EE3"/>
    <w:rPr>
      <w:rFonts w:ascii="Segoe UI" w:hAnsi="Segoe UI" w:cs="Segoe UI"/>
      <w:sz w:val="18"/>
      <w:szCs w:val="18"/>
    </w:rPr>
  </w:style>
  <w:style w:type="character" w:styleId="Hyperlink">
    <w:name w:val="Hyperlink"/>
    <w:uiPriority w:val="99"/>
    <w:unhideWhenUsed/>
    <w:rsid w:val="005141F7"/>
    <w:rPr>
      <w:color w:val="0563C1"/>
      <w:u w:val="single"/>
    </w:rPr>
  </w:style>
  <w:style w:type="character" w:customStyle="1" w:styleId="Heading1Char">
    <w:name w:val="Heading 1 Char"/>
    <w:link w:val="Heading1"/>
    <w:uiPriority w:val="9"/>
    <w:rsid w:val="00113E8F"/>
    <w:rPr>
      <w:rFonts w:ascii="Calibri Light" w:eastAsia="DengXian Light" w:hAnsi="Calibri Light" w:cs="Times New Roman"/>
      <w:b/>
      <w:bCs/>
      <w:color w:val="2E74B5"/>
      <w:sz w:val="28"/>
      <w:szCs w:val="28"/>
    </w:rPr>
  </w:style>
  <w:style w:type="paragraph" w:styleId="TOCHeading">
    <w:name w:val="TOC Heading"/>
    <w:basedOn w:val="Heading1"/>
    <w:next w:val="Normal"/>
    <w:uiPriority w:val="39"/>
    <w:unhideWhenUsed/>
    <w:qFormat/>
    <w:rsid w:val="00113E8F"/>
    <w:pPr>
      <w:spacing w:line="276" w:lineRule="auto"/>
      <w:outlineLvl w:val="9"/>
    </w:pPr>
    <w:rPr>
      <w:rFonts w:asciiTheme="majorHAnsi" w:eastAsiaTheme="majorEastAsia" w:hAnsiTheme="majorHAnsi" w:cstheme="majorBidi"/>
      <w:color w:val="2E74B5" w:themeColor="accent1" w:themeShade="BF"/>
      <w:lang w:eastAsia="ja-JP"/>
    </w:rPr>
  </w:style>
  <w:style w:type="paragraph" w:styleId="TOC1">
    <w:name w:val="toc 1"/>
    <w:basedOn w:val="Normal"/>
    <w:next w:val="Normal"/>
    <w:autoRedefine/>
    <w:uiPriority w:val="39"/>
    <w:unhideWhenUsed/>
    <w:rsid w:val="00113E8F"/>
    <w:pPr>
      <w:spacing w:after="100"/>
    </w:pPr>
  </w:style>
  <w:style w:type="character" w:customStyle="1" w:styleId="Heading2Char">
    <w:name w:val="Heading 2 Char"/>
    <w:link w:val="Heading2"/>
    <w:uiPriority w:val="9"/>
    <w:rsid w:val="00113E8F"/>
    <w:rPr>
      <w:rFonts w:ascii="Calibri Light" w:eastAsia="DengXian Light" w:hAnsi="Calibri Light" w:cs="Times New Roman"/>
      <w:b/>
      <w:bCs/>
      <w:color w:val="5B9BD5"/>
      <w:sz w:val="26"/>
      <w:szCs w:val="26"/>
    </w:rPr>
  </w:style>
  <w:style w:type="paragraph" w:styleId="TOC2">
    <w:name w:val="toc 2"/>
    <w:basedOn w:val="Normal"/>
    <w:next w:val="Normal"/>
    <w:autoRedefine/>
    <w:uiPriority w:val="39"/>
    <w:unhideWhenUsed/>
    <w:rsid w:val="00113E8F"/>
    <w:pPr>
      <w:spacing w:after="100"/>
      <w:ind w:left="220"/>
    </w:pPr>
  </w:style>
  <w:style w:type="paragraph" w:styleId="TOC3">
    <w:name w:val="toc 3"/>
    <w:basedOn w:val="Normal"/>
    <w:next w:val="Normal"/>
    <w:autoRedefine/>
    <w:uiPriority w:val="39"/>
    <w:unhideWhenUsed/>
    <w:rsid w:val="00113E8F"/>
    <w:pPr>
      <w:spacing w:after="100"/>
      <w:ind w:left="440"/>
    </w:pPr>
  </w:style>
  <w:style w:type="table" w:styleId="TableGrid">
    <w:name w:val="Table Grid"/>
    <w:basedOn w:val="TableNormal"/>
    <w:uiPriority w:val="59"/>
    <w:rsid w:val="00C43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semiHidden/>
    <w:rsid w:val="00115443"/>
    <w:rPr>
      <w:rFonts w:ascii="Calibri Light" w:eastAsia="DengXian Light" w:hAnsi="Calibri Light" w:cs="Times New Roman"/>
      <w:b/>
      <w:bCs/>
      <w:color w:val="5B9BD5"/>
    </w:rPr>
  </w:style>
  <w:style w:type="character" w:styleId="FollowedHyperlink">
    <w:name w:val="FollowedHyperlink"/>
    <w:uiPriority w:val="99"/>
    <w:semiHidden/>
    <w:unhideWhenUsed/>
    <w:rsid w:val="00832384"/>
    <w:rPr>
      <w:color w:val="954F72"/>
      <w:u w:val="single"/>
    </w:rPr>
  </w:style>
  <w:style w:type="paragraph" w:styleId="TOC4">
    <w:name w:val="toc 4"/>
    <w:basedOn w:val="Normal"/>
    <w:next w:val="Normal"/>
    <w:autoRedefine/>
    <w:uiPriority w:val="39"/>
    <w:unhideWhenUsed/>
    <w:rsid w:val="00F00056"/>
    <w:pPr>
      <w:spacing w:after="100" w:line="276" w:lineRule="auto"/>
      <w:ind w:left="660"/>
    </w:pPr>
  </w:style>
  <w:style w:type="paragraph" w:styleId="TOC5">
    <w:name w:val="toc 5"/>
    <w:basedOn w:val="Normal"/>
    <w:next w:val="Normal"/>
    <w:autoRedefine/>
    <w:uiPriority w:val="39"/>
    <w:unhideWhenUsed/>
    <w:rsid w:val="00F00056"/>
    <w:pPr>
      <w:spacing w:after="100" w:line="276" w:lineRule="auto"/>
      <w:ind w:left="880"/>
    </w:pPr>
  </w:style>
  <w:style w:type="paragraph" w:styleId="TOC6">
    <w:name w:val="toc 6"/>
    <w:basedOn w:val="Normal"/>
    <w:next w:val="Normal"/>
    <w:autoRedefine/>
    <w:uiPriority w:val="39"/>
    <w:unhideWhenUsed/>
    <w:rsid w:val="00F00056"/>
    <w:pPr>
      <w:spacing w:after="100" w:line="276" w:lineRule="auto"/>
      <w:ind w:left="1100"/>
    </w:pPr>
  </w:style>
  <w:style w:type="paragraph" w:styleId="TOC7">
    <w:name w:val="toc 7"/>
    <w:basedOn w:val="Normal"/>
    <w:next w:val="Normal"/>
    <w:autoRedefine/>
    <w:uiPriority w:val="39"/>
    <w:unhideWhenUsed/>
    <w:rsid w:val="00F00056"/>
    <w:pPr>
      <w:spacing w:after="100" w:line="276" w:lineRule="auto"/>
      <w:ind w:left="1320"/>
    </w:pPr>
  </w:style>
  <w:style w:type="paragraph" w:styleId="TOC8">
    <w:name w:val="toc 8"/>
    <w:basedOn w:val="Normal"/>
    <w:next w:val="Normal"/>
    <w:autoRedefine/>
    <w:uiPriority w:val="39"/>
    <w:unhideWhenUsed/>
    <w:rsid w:val="00F00056"/>
    <w:pPr>
      <w:spacing w:after="100" w:line="276" w:lineRule="auto"/>
      <w:ind w:left="1540"/>
    </w:pPr>
  </w:style>
  <w:style w:type="paragraph" w:styleId="TOC9">
    <w:name w:val="toc 9"/>
    <w:basedOn w:val="Normal"/>
    <w:next w:val="Normal"/>
    <w:autoRedefine/>
    <w:uiPriority w:val="39"/>
    <w:unhideWhenUsed/>
    <w:rsid w:val="00F00056"/>
    <w:pPr>
      <w:spacing w:after="100" w:line="276" w:lineRule="auto"/>
      <w:ind w:left="1760"/>
    </w:pPr>
  </w:style>
  <w:style w:type="paragraph" w:styleId="Header">
    <w:name w:val="header"/>
    <w:basedOn w:val="Normal"/>
    <w:link w:val="HeaderChar"/>
    <w:uiPriority w:val="99"/>
    <w:unhideWhenUsed/>
    <w:rsid w:val="00F93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D1"/>
    <w:rPr>
      <w:sz w:val="22"/>
      <w:szCs w:val="22"/>
    </w:rPr>
  </w:style>
  <w:style w:type="paragraph" w:styleId="Footer">
    <w:name w:val="footer"/>
    <w:basedOn w:val="Normal"/>
    <w:link w:val="FooterChar"/>
    <w:uiPriority w:val="99"/>
    <w:unhideWhenUsed/>
    <w:rsid w:val="00F93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D1"/>
    <w:rPr>
      <w:sz w:val="22"/>
      <w:szCs w:val="22"/>
    </w:rPr>
  </w:style>
  <w:style w:type="table" w:styleId="LightList">
    <w:name w:val="Light List"/>
    <w:basedOn w:val="TableNormal"/>
    <w:uiPriority w:val="61"/>
    <w:rsid w:val="00C2311D"/>
    <w:rPr>
      <w:rFonts w:ascii="Times New Roman" w:eastAsiaTheme="minorHAnsi" w:hAnsi="Times New Roman" w:cstheme="minorBidi"/>
      <w:sz w:val="24"/>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C2311D"/>
    <w:rPr>
      <w:color w:val="808080"/>
    </w:rPr>
  </w:style>
  <w:style w:type="paragraph" w:styleId="BodyText">
    <w:name w:val="Body Text"/>
    <w:basedOn w:val="Normal"/>
    <w:link w:val="BodyTextChar"/>
    <w:uiPriority w:val="1"/>
    <w:qFormat/>
    <w:rsid w:val="00652E27"/>
    <w:pPr>
      <w:widowControl w:val="0"/>
      <w:autoSpaceDE w:val="0"/>
      <w:autoSpaceDN w:val="0"/>
      <w:spacing w:after="0" w:line="240" w:lineRule="auto"/>
    </w:pPr>
    <w:rPr>
      <w:rFonts w:ascii="Times New Roman" w:eastAsia="Times New Roman" w:hAnsi="Times New Roman"/>
      <w:sz w:val="24"/>
      <w:szCs w:val="24"/>
      <w:lang w:eastAsia="en-US" w:bidi="en-US"/>
    </w:rPr>
  </w:style>
  <w:style w:type="character" w:customStyle="1" w:styleId="BodyTextChar">
    <w:name w:val="Body Text Char"/>
    <w:basedOn w:val="DefaultParagraphFont"/>
    <w:link w:val="BodyText"/>
    <w:uiPriority w:val="1"/>
    <w:rsid w:val="00652E27"/>
    <w:rPr>
      <w:rFonts w:ascii="Times New Roman" w:eastAsia="Times New Roman" w:hAnsi="Times New Roman"/>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4338">
      <w:bodyDiv w:val="1"/>
      <w:marLeft w:val="0"/>
      <w:marRight w:val="0"/>
      <w:marTop w:val="0"/>
      <w:marBottom w:val="0"/>
      <w:divBdr>
        <w:top w:val="none" w:sz="0" w:space="0" w:color="auto"/>
        <w:left w:val="none" w:sz="0" w:space="0" w:color="auto"/>
        <w:bottom w:val="none" w:sz="0" w:space="0" w:color="auto"/>
        <w:right w:val="none" w:sz="0" w:space="0" w:color="auto"/>
      </w:divBdr>
    </w:div>
    <w:div w:id="399983888">
      <w:bodyDiv w:val="1"/>
      <w:marLeft w:val="0"/>
      <w:marRight w:val="0"/>
      <w:marTop w:val="0"/>
      <w:marBottom w:val="0"/>
      <w:divBdr>
        <w:top w:val="none" w:sz="0" w:space="0" w:color="auto"/>
        <w:left w:val="none" w:sz="0" w:space="0" w:color="auto"/>
        <w:bottom w:val="none" w:sz="0" w:space="0" w:color="auto"/>
        <w:right w:val="none" w:sz="0" w:space="0" w:color="auto"/>
      </w:divBdr>
    </w:div>
    <w:div w:id="44330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Perchloric Acid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DF4A2B-5F23-4E9F-9190-78901B95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Poling-Skutvik</dc:creator>
  <cp:lastModifiedBy>Inyang, Otu</cp:lastModifiedBy>
  <cp:revision>4</cp:revision>
  <cp:lastPrinted>2016-02-10T16:42:00Z</cp:lastPrinted>
  <dcterms:created xsi:type="dcterms:W3CDTF">2021-05-26T16:06:00Z</dcterms:created>
  <dcterms:modified xsi:type="dcterms:W3CDTF">2021-05-27T19:32:00Z</dcterms:modified>
</cp:coreProperties>
</file>