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DC37D" w14:textId="0B0A0046" w:rsidR="00F762D8" w:rsidRDefault="00F762D8" w:rsidP="00F762D8">
      <w:pPr>
        <w:jc w:val="center"/>
        <w:rPr>
          <w:rFonts w:ascii="Times New Roman" w:hAnsi="Times New Roman" w:cs="Times New Roman"/>
          <w:b/>
          <w:bCs/>
          <w:sz w:val="36"/>
          <w:szCs w:val="36"/>
        </w:rPr>
      </w:pPr>
      <w:r w:rsidRPr="007E447D">
        <w:rPr>
          <w:rFonts w:ascii="Times New Roman" w:hAnsi="Times New Roman" w:cs="Times New Roman"/>
          <w:b/>
          <w:bCs/>
          <w:sz w:val="36"/>
          <w:szCs w:val="36"/>
        </w:rPr>
        <w:t xml:space="preserve">So You Want to go to Law School </w:t>
      </w:r>
    </w:p>
    <w:p w14:paraId="19B936D4" w14:textId="71791BBC" w:rsidR="000524FD" w:rsidRDefault="000524FD" w:rsidP="00F762D8">
      <w:pPr>
        <w:jc w:val="center"/>
        <w:rPr>
          <w:rFonts w:ascii="Times New Roman" w:hAnsi="Times New Roman" w:cs="Times New Roman"/>
          <w:b/>
          <w:bCs/>
          <w:sz w:val="36"/>
          <w:szCs w:val="36"/>
        </w:rPr>
      </w:pPr>
    </w:p>
    <w:p w14:paraId="4E29E864" w14:textId="7EA282E0" w:rsidR="000524FD" w:rsidRDefault="000524FD" w:rsidP="00F762D8">
      <w:pPr>
        <w:jc w:val="center"/>
        <w:rPr>
          <w:rFonts w:ascii="Times New Roman" w:hAnsi="Times New Roman" w:cs="Times New Roman"/>
          <w:b/>
          <w:bCs/>
          <w:sz w:val="36"/>
          <w:szCs w:val="36"/>
        </w:rPr>
      </w:pPr>
      <w:r>
        <w:rPr>
          <w:rFonts w:ascii="Times New Roman" w:hAnsi="Times New Roman" w:cs="Times New Roman"/>
          <w:b/>
          <w:bCs/>
          <w:sz w:val="36"/>
          <w:szCs w:val="36"/>
        </w:rPr>
        <w:t>Writing Goodly</w:t>
      </w:r>
    </w:p>
    <w:p w14:paraId="3B83BDB7" w14:textId="77777777" w:rsidR="000524FD" w:rsidRDefault="000524FD" w:rsidP="00F762D8">
      <w:pPr>
        <w:jc w:val="center"/>
        <w:rPr>
          <w:rFonts w:ascii="Times New Roman" w:hAnsi="Times New Roman" w:cs="Times New Roman"/>
          <w:b/>
          <w:bCs/>
          <w:sz w:val="36"/>
          <w:szCs w:val="36"/>
        </w:rPr>
      </w:pPr>
    </w:p>
    <w:p w14:paraId="3FF17325" w14:textId="25E155EE" w:rsidR="00F762D8" w:rsidRPr="008E2938" w:rsidRDefault="00F762D8" w:rsidP="00F762D8">
      <w:pPr>
        <w:jc w:val="center"/>
        <w:rPr>
          <w:rFonts w:ascii="Times New Roman" w:hAnsi="Times New Roman" w:cs="Times New Roman"/>
          <w:b/>
          <w:bCs/>
          <w:sz w:val="32"/>
          <w:szCs w:val="32"/>
        </w:rPr>
      </w:pPr>
      <w:r w:rsidRPr="008E2938">
        <w:rPr>
          <w:rFonts w:ascii="Times New Roman" w:hAnsi="Times New Roman" w:cs="Times New Roman"/>
          <w:b/>
          <w:bCs/>
          <w:sz w:val="32"/>
          <w:szCs w:val="32"/>
        </w:rPr>
        <w:t>Part 9</w:t>
      </w:r>
    </w:p>
    <w:p w14:paraId="2CDB1906" w14:textId="77777777" w:rsidR="00F762D8" w:rsidRPr="007E447D" w:rsidRDefault="00F762D8" w:rsidP="00F762D8">
      <w:pPr>
        <w:jc w:val="both"/>
        <w:rPr>
          <w:rFonts w:ascii="Times New Roman" w:hAnsi="Times New Roman" w:cs="Times New Roman"/>
          <w:b/>
          <w:bCs/>
          <w:sz w:val="32"/>
          <w:szCs w:val="32"/>
        </w:rPr>
      </w:pPr>
    </w:p>
    <w:p w14:paraId="6C5BD910" w14:textId="0EDA8BC0" w:rsidR="00F762D8" w:rsidRPr="002D569A" w:rsidRDefault="00F762D8" w:rsidP="00F762D8">
      <w:pPr>
        <w:jc w:val="right"/>
        <w:rPr>
          <w:rFonts w:ascii="Times New Roman" w:hAnsi="Times New Roman" w:cs="Times New Roman"/>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 xml:space="preserve">        </w:t>
      </w:r>
      <w:r>
        <w:rPr>
          <w:rFonts w:ascii="Times New Roman" w:hAnsi="Times New Roman" w:cs="Times New Roman"/>
          <w:sz w:val="28"/>
          <w:szCs w:val="28"/>
        </w:rPr>
        <w:t>J</w:t>
      </w:r>
      <w:r w:rsidR="002C4F4D">
        <w:rPr>
          <w:rFonts w:ascii="Times New Roman" w:hAnsi="Times New Roman" w:cs="Times New Roman"/>
          <w:sz w:val="28"/>
          <w:szCs w:val="28"/>
        </w:rPr>
        <w:t>uly 8</w:t>
      </w:r>
      <w:r>
        <w:rPr>
          <w:rFonts w:ascii="Times New Roman" w:hAnsi="Times New Roman" w:cs="Times New Roman"/>
          <w:sz w:val="28"/>
          <w:szCs w:val="28"/>
        </w:rPr>
        <w:t>, 2020</w:t>
      </w:r>
    </w:p>
    <w:p w14:paraId="1AA32B82" w14:textId="77777777" w:rsidR="00F762D8" w:rsidRDefault="00F762D8" w:rsidP="00F762D8">
      <w:pPr>
        <w:jc w:val="center"/>
        <w:rPr>
          <w:rFonts w:ascii="Times New Roman" w:hAnsi="Times New Roman" w:cs="Times New Roman"/>
          <w:b/>
          <w:bCs/>
          <w:sz w:val="32"/>
          <w:szCs w:val="32"/>
        </w:rPr>
      </w:pPr>
    </w:p>
    <w:p w14:paraId="3C1229B5" w14:textId="0C2DC02E" w:rsidR="0026287C" w:rsidRDefault="0026287C" w:rsidP="0026287C">
      <w:pPr>
        <w:jc w:val="both"/>
        <w:rPr>
          <w:rFonts w:ascii="Times New Roman" w:hAnsi="Times New Roman" w:cs="Times New Roman"/>
          <w:sz w:val="24"/>
          <w:szCs w:val="24"/>
        </w:rPr>
      </w:pPr>
      <w:r>
        <w:rPr>
          <w:rFonts w:ascii="Times New Roman" w:hAnsi="Times New Roman" w:cs="Times New Roman"/>
          <w:sz w:val="24"/>
          <w:szCs w:val="24"/>
        </w:rPr>
        <w:t>You want to go to law school</w:t>
      </w:r>
      <w:r w:rsidR="001D725B">
        <w:rPr>
          <w:rFonts w:ascii="Times New Roman" w:hAnsi="Times New Roman" w:cs="Times New Roman"/>
          <w:sz w:val="24"/>
          <w:szCs w:val="24"/>
        </w:rPr>
        <w:t xml:space="preserve">. </w:t>
      </w:r>
      <w:r>
        <w:rPr>
          <w:rFonts w:ascii="Times New Roman" w:hAnsi="Times New Roman" w:cs="Times New Roman"/>
          <w:sz w:val="24"/>
          <w:szCs w:val="24"/>
        </w:rPr>
        <w:t xml:space="preserve"> I’ll bet you also want to graduate.  </w:t>
      </w:r>
      <w:r w:rsidR="005E5C1F">
        <w:rPr>
          <w:rFonts w:ascii="Times New Roman" w:hAnsi="Times New Roman" w:cs="Times New Roman"/>
          <w:sz w:val="24"/>
          <w:szCs w:val="24"/>
        </w:rPr>
        <w:t>A</w:t>
      </w:r>
      <w:r>
        <w:rPr>
          <w:rFonts w:ascii="Times New Roman" w:hAnsi="Times New Roman" w:cs="Times New Roman"/>
          <w:sz w:val="24"/>
          <w:szCs w:val="24"/>
        </w:rPr>
        <w:t xml:space="preserve">fter passing the Bar, you </w:t>
      </w:r>
      <w:r w:rsidR="005E5C1F">
        <w:rPr>
          <w:rFonts w:ascii="Times New Roman" w:hAnsi="Times New Roman" w:cs="Times New Roman"/>
          <w:sz w:val="24"/>
          <w:szCs w:val="24"/>
        </w:rPr>
        <w:t xml:space="preserve">probably </w:t>
      </w:r>
      <w:r>
        <w:rPr>
          <w:rFonts w:ascii="Times New Roman" w:hAnsi="Times New Roman" w:cs="Times New Roman"/>
          <w:sz w:val="24"/>
          <w:szCs w:val="24"/>
        </w:rPr>
        <w:t xml:space="preserve">want to be a lawyer that people respect, want to hire, and don’t mind paying lots of money to for solving their problems or keeping them out of trouble.  Besides some basic intelligence, </w:t>
      </w:r>
      <w:r w:rsidR="002C4F4D">
        <w:rPr>
          <w:rFonts w:ascii="Times New Roman" w:hAnsi="Times New Roman" w:cs="Times New Roman"/>
          <w:sz w:val="24"/>
          <w:szCs w:val="24"/>
        </w:rPr>
        <w:t xml:space="preserve">knowledge of the law, </w:t>
      </w:r>
      <w:r>
        <w:rPr>
          <w:rFonts w:ascii="Times New Roman" w:hAnsi="Times New Roman" w:cs="Times New Roman"/>
          <w:sz w:val="24"/>
          <w:szCs w:val="24"/>
        </w:rPr>
        <w:t xml:space="preserve">a little luck, and staying healthy, there is another thing you need </w:t>
      </w:r>
      <w:r w:rsidR="00BE2A05">
        <w:rPr>
          <w:rFonts w:ascii="Times New Roman" w:hAnsi="Times New Roman" w:cs="Times New Roman"/>
          <w:sz w:val="24"/>
          <w:szCs w:val="24"/>
        </w:rPr>
        <w:t>have in your bag of tricks: the ability</w:t>
      </w:r>
      <w:r>
        <w:rPr>
          <w:rFonts w:ascii="Times New Roman" w:hAnsi="Times New Roman" w:cs="Times New Roman"/>
          <w:sz w:val="24"/>
          <w:szCs w:val="24"/>
        </w:rPr>
        <w:t xml:space="preserve"> to </w:t>
      </w:r>
      <w:r w:rsidR="008A6FEE">
        <w:rPr>
          <w:rFonts w:ascii="Times New Roman" w:hAnsi="Times New Roman" w:cs="Times New Roman"/>
          <w:sz w:val="24"/>
          <w:szCs w:val="24"/>
        </w:rPr>
        <w:t>w</w:t>
      </w:r>
      <w:r>
        <w:rPr>
          <w:rFonts w:ascii="Times New Roman" w:hAnsi="Times New Roman" w:cs="Times New Roman"/>
          <w:sz w:val="24"/>
          <w:szCs w:val="24"/>
        </w:rPr>
        <w:t>rite.</w:t>
      </w:r>
    </w:p>
    <w:p w14:paraId="427936BE" w14:textId="3F35E4CD" w:rsidR="00C14D76" w:rsidRDefault="00C14D76" w:rsidP="0026287C">
      <w:pPr>
        <w:jc w:val="both"/>
        <w:rPr>
          <w:rFonts w:ascii="Times New Roman" w:hAnsi="Times New Roman" w:cs="Times New Roman"/>
          <w:sz w:val="24"/>
          <w:szCs w:val="24"/>
        </w:rPr>
      </w:pPr>
    </w:p>
    <w:p w14:paraId="119754C8" w14:textId="38F3B30C" w:rsidR="00C14D76" w:rsidRDefault="00C14D76" w:rsidP="0026287C">
      <w:pPr>
        <w:jc w:val="both"/>
        <w:rPr>
          <w:rFonts w:ascii="Times New Roman" w:hAnsi="Times New Roman" w:cs="Times New Roman"/>
          <w:sz w:val="24"/>
          <w:szCs w:val="24"/>
        </w:rPr>
      </w:pPr>
      <w:r>
        <w:rPr>
          <w:rFonts w:ascii="Times New Roman" w:hAnsi="Times New Roman" w:cs="Times New Roman"/>
          <w:sz w:val="24"/>
          <w:szCs w:val="24"/>
        </w:rPr>
        <w:t xml:space="preserve">I’m going to </w:t>
      </w:r>
      <w:r w:rsidR="001D6110">
        <w:rPr>
          <w:rFonts w:ascii="Times New Roman" w:hAnsi="Times New Roman" w:cs="Times New Roman"/>
          <w:sz w:val="24"/>
          <w:szCs w:val="24"/>
        </w:rPr>
        <w:t>continue my</w:t>
      </w:r>
      <w:r>
        <w:rPr>
          <w:rFonts w:ascii="Times New Roman" w:hAnsi="Times New Roman" w:cs="Times New Roman"/>
          <w:sz w:val="24"/>
          <w:szCs w:val="24"/>
        </w:rPr>
        <w:t xml:space="preserve"> break from getting you into law school and give </w:t>
      </w:r>
      <w:r w:rsidR="001D6110">
        <w:rPr>
          <w:rFonts w:ascii="Times New Roman" w:hAnsi="Times New Roman" w:cs="Times New Roman"/>
          <w:sz w:val="24"/>
          <w:szCs w:val="24"/>
        </w:rPr>
        <w:t>some more</w:t>
      </w:r>
      <w:r>
        <w:rPr>
          <w:rFonts w:ascii="Times New Roman" w:hAnsi="Times New Roman" w:cs="Times New Roman"/>
          <w:sz w:val="24"/>
          <w:szCs w:val="24"/>
        </w:rPr>
        <w:t xml:space="preserve"> unrequested advice about law school.  What I’m going to say won’t work for everyone.  Some of </w:t>
      </w:r>
      <w:r w:rsidR="009637D0">
        <w:rPr>
          <w:rFonts w:ascii="Times New Roman" w:hAnsi="Times New Roman" w:cs="Times New Roman"/>
          <w:sz w:val="24"/>
          <w:szCs w:val="24"/>
        </w:rPr>
        <w:t xml:space="preserve">you </w:t>
      </w:r>
      <w:r>
        <w:rPr>
          <w:rFonts w:ascii="Times New Roman" w:hAnsi="Times New Roman" w:cs="Times New Roman"/>
          <w:sz w:val="24"/>
          <w:szCs w:val="24"/>
        </w:rPr>
        <w:t xml:space="preserve">don’t need it.  Some do.  Some really, really need the following. </w:t>
      </w:r>
      <w:r w:rsidR="008E2938">
        <w:rPr>
          <w:rFonts w:ascii="Times New Roman" w:hAnsi="Times New Roman" w:cs="Times New Roman"/>
          <w:sz w:val="24"/>
          <w:szCs w:val="24"/>
        </w:rPr>
        <w:t xml:space="preserve"> </w:t>
      </w:r>
    </w:p>
    <w:p w14:paraId="59DE1531" w14:textId="37DFCBD2" w:rsidR="0026287C" w:rsidRDefault="0026287C" w:rsidP="0026287C">
      <w:pPr>
        <w:jc w:val="both"/>
        <w:rPr>
          <w:rFonts w:ascii="Times New Roman" w:hAnsi="Times New Roman" w:cs="Times New Roman"/>
          <w:sz w:val="24"/>
          <w:szCs w:val="24"/>
        </w:rPr>
      </w:pPr>
    </w:p>
    <w:p w14:paraId="1F9B1B05" w14:textId="7828A7F3" w:rsidR="0026287C" w:rsidRDefault="0026287C" w:rsidP="0026287C">
      <w:pPr>
        <w:jc w:val="both"/>
        <w:rPr>
          <w:rFonts w:ascii="Times New Roman" w:hAnsi="Times New Roman" w:cs="Times New Roman"/>
          <w:sz w:val="24"/>
          <w:szCs w:val="24"/>
        </w:rPr>
      </w:pPr>
      <w:r>
        <w:rPr>
          <w:rFonts w:ascii="Times New Roman" w:hAnsi="Times New Roman" w:cs="Times New Roman"/>
          <w:sz w:val="24"/>
          <w:szCs w:val="24"/>
        </w:rPr>
        <w:t>I realize many of you stopped reading because you already know how to write –</w:t>
      </w:r>
      <w:r w:rsidR="005E5C1F">
        <w:rPr>
          <w:rFonts w:ascii="Times New Roman" w:hAnsi="Times New Roman" w:cs="Times New Roman"/>
          <w:sz w:val="24"/>
          <w:szCs w:val="24"/>
        </w:rPr>
        <w:t xml:space="preserve"> </w:t>
      </w:r>
      <w:r>
        <w:rPr>
          <w:rFonts w:ascii="Times New Roman" w:hAnsi="Times New Roman" w:cs="Times New Roman"/>
          <w:sz w:val="24"/>
          <w:szCs w:val="24"/>
        </w:rPr>
        <w:t>you are saying to yourself</w:t>
      </w:r>
      <w:r w:rsidR="000524FD">
        <w:rPr>
          <w:rFonts w:ascii="Times New Roman" w:hAnsi="Times New Roman" w:cs="Times New Roman"/>
          <w:sz w:val="24"/>
          <w:szCs w:val="24"/>
        </w:rPr>
        <w:t xml:space="preserve"> that you can write </w:t>
      </w:r>
      <w:r>
        <w:rPr>
          <w:rFonts w:ascii="Times New Roman" w:hAnsi="Times New Roman" w:cs="Times New Roman"/>
          <w:sz w:val="24"/>
          <w:szCs w:val="24"/>
        </w:rPr>
        <w:t>better than this yahoo, meaning me.  Hopefully</w:t>
      </w:r>
      <w:r w:rsidR="007B5E72">
        <w:rPr>
          <w:rFonts w:ascii="Times New Roman" w:hAnsi="Times New Roman" w:cs="Times New Roman"/>
          <w:sz w:val="24"/>
          <w:szCs w:val="24"/>
        </w:rPr>
        <w:t xml:space="preserve"> you can</w:t>
      </w:r>
      <w:r w:rsidR="00C14D76">
        <w:rPr>
          <w:rFonts w:ascii="Times New Roman" w:hAnsi="Times New Roman" w:cs="Times New Roman"/>
          <w:sz w:val="24"/>
          <w:szCs w:val="24"/>
        </w:rPr>
        <w:t xml:space="preserve"> write better th</w:t>
      </w:r>
      <w:r w:rsidR="00D32B00">
        <w:rPr>
          <w:rFonts w:ascii="Times New Roman" w:hAnsi="Times New Roman" w:cs="Times New Roman"/>
          <w:sz w:val="24"/>
          <w:szCs w:val="24"/>
        </w:rPr>
        <w:t>a</w:t>
      </w:r>
      <w:r w:rsidR="00C14D76">
        <w:rPr>
          <w:rFonts w:ascii="Times New Roman" w:hAnsi="Times New Roman" w:cs="Times New Roman"/>
          <w:sz w:val="24"/>
          <w:szCs w:val="24"/>
        </w:rPr>
        <w:t>n I</w:t>
      </w:r>
      <w:r>
        <w:rPr>
          <w:rFonts w:ascii="Times New Roman" w:hAnsi="Times New Roman" w:cs="Times New Roman"/>
          <w:sz w:val="24"/>
          <w:szCs w:val="24"/>
        </w:rPr>
        <w:t xml:space="preserve">.  But I’m writing </w:t>
      </w:r>
      <w:r w:rsidR="005E5C1F">
        <w:rPr>
          <w:rFonts w:ascii="Times New Roman" w:hAnsi="Times New Roman" w:cs="Times New Roman"/>
          <w:sz w:val="24"/>
          <w:szCs w:val="24"/>
        </w:rPr>
        <w:t>to</w:t>
      </w:r>
      <w:r>
        <w:rPr>
          <w:rFonts w:ascii="Times New Roman" w:hAnsi="Times New Roman" w:cs="Times New Roman"/>
          <w:sz w:val="24"/>
          <w:szCs w:val="24"/>
        </w:rPr>
        <w:t xml:space="preserve"> you in my normal</w:t>
      </w:r>
      <w:r w:rsidR="007B5E72">
        <w:rPr>
          <w:rFonts w:ascii="Times New Roman" w:hAnsi="Times New Roman" w:cs="Times New Roman"/>
          <w:sz w:val="24"/>
          <w:szCs w:val="24"/>
        </w:rPr>
        <w:t>,</w:t>
      </w:r>
      <w:r>
        <w:rPr>
          <w:rFonts w:ascii="Times New Roman" w:hAnsi="Times New Roman" w:cs="Times New Roman"/>
          <w:sz w:val="24"/>
          <w:szCs w:val="24"/>
        </w:rPr>
        <w:t xml:space="preserve"> small</w:t>
      </w:r>
      <w:r w:rsidR="007B5E72">
        <w:rPr>
          <w:rFonts w:ascii="Times New Roman" w:hAnsi="Times New Roman" w:cs="Times New Roman"/>
          <w:sz w:val="24"/>
          <w:szCs w:val="24"/>
        </w:rPr>
        <w:t>-</w:t>
      </w:r>
      <w:r>
        <w:rPr>
          <w:rFonts w:ascii="Times New Roman" w:hAnsi="Times New Roman" w:cs="Times New Roman"/>
          <w:sz w:val="24"/>
          <w:szCs w:val="24"/>
        </w:rPr>
        <w:t xml:space="preserve">town, midwestern </w:t>
      </w:r>
      <w:r w:rsidR="007B5E72">
        <w:rPr>
          <w:rFonts w:ascii="Times New Roman" w:hAnsi="Times New Roman" w:cs="Times New Roman"/>
          <w:sz w:val="24"/>
          <w:szCs w:val="24"/>
        </w:rPr>
        <w:t xml:space="preserve">talking </w:t>
      </w:r>
      <w:r>
        <w:rPr>
          <w:rFonts w:ascii="Times New Roman" w:hAnsi="Times New Roman" w:cs="Times New Roman"/>
          <w:sz w:val="24"/>
          <w:szCs w:val="24"/>
        </w:rPr>
        <w:t>voice.  This is not how I write when I write legal.  In fact, I can write in this voice, legal, army, air force</w:t>
      </w:r>
      <w:r w:rsidR="00E84150">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political science, </w:t>
      </w:r>
      <w:r w:rsidR="001D6110">
        <w:rPr>
          <w:rFonts w:ascii="Times New Roman" w:hAnsi="Times New Roman" w:cs="Times New Roman"/>
          <w:sz w:val="24"/>
          <w:szCs w:val="24"/>
        </w:rPr>
        <w:t xml:space="preserve">poet, historian, </w:t>
      </w:r>
      <w:r w:rsidR="000524FD">
        <w:rPr>
          <w:rFonts w:ascii="Times New Roman" w:hAnsi="Times New Roman" w:cs="Times New Roman"/>
          <w:sz w:val="24"/>
          <w:szCs w:val="24"/>
        </w:rPr>
        <w:t xml:space="preserve">staff, </w:t>
      </w:r>
      <w:r>
        <w:rPr>
          <w:rFonts w:ascii="Times New Roman" w:hAnsi="Times New Roman" w:cs="Times New Roman"/>
          <w:sz w:val="24"/>
          <w:szCs w:val="24"/>
        </w:rPr>
        <w:t xml:space="preserve">and a smattering of other styles.  </w:t>
      </w:r>
      <w:r w:rsidR="001D725B">
        <w:rPr>
          <w:rFonts w:ascii="Times New Roman" w:hAnsi="Times New Roman" w:cs="Times New Roman"/>
          <w:sz w:val="24"/>
          <w:szCs w:val="24"/>
        </w:rPr>
        <w:t>Words be my life.</w:t>
      </w:r>
    </w:p>
    <w:p w14:paraId="211935F2" w14:textId="5F374760" w:rsidR="0026287C" w:rsidRDefault="0026287C" w:rsidP="0026287C">
      <w:pPr>
        <w:jc w:val="both"/>
        <w:rPr>
          <w:rFonts w:ascii="Times New Roman" w:hAnsi="Times New Roman" w:cs="Times New Roman"/>
          <w:sz w:val="24"/>
          <w:szCs w:val="24"/>
        </w:rPr>
      </w:pPr>
    </w:p>
    <w:p w14:paraId="66BA0C22" w14:textId="3EC2AB46" w:rsidR="0026287C" w:rsidRDefault="0026287C" w:rsidP="0026287C">
      <w:pPr>
        <w:jc w:val="both"/>
        <w:rPr>
          <w:rFonts w:ascii="Times New Roman" w:hAnsi="Times New Roman" w:cs="Times New Roman"/>
          <w:sz w:val="24"/>
          <w:szCs w:val="24"/>
        </w:rPr>
      </w:pPr>
      <w:r>
        <w:rPr>
          <w:rFonts w:ascii="Times New Roman" w:hAnsi="Times New Roman" w:cs="Times New Roman"/>
          <w:sz w:val="24"/>
          <w:szCs w:val="24"/>
        </w:rPr>
        <w:t xml:space="preserve">How you write on your tests and papers in law school WILL affect your grades.  </w:t>
      </w:r>
      <w:r w:rsidR="008E2938">
        <w:rPr>
          <w:rFonts w:ascii="Times New Roman" w:hAnsi="Times New Roman" w:cs="Times New Roman"/>
          <w:sz w:val="24"/>
          <w:szCs w:val="24"/>
        </w:rPr>
        <w:t xml:space="preserve">And if you didn’t figure it out before, your ability to write also affected your grades as an undergrad.  </w:t>
      </w:r>
      <w:r w:rsidR="001D6110">
        <w:rPr>
          <w:rFonts w:ascii="Times New Roman" w:hAnsi="Times New Roman" w:cs="Times New Roman"/>
          <w:sz w:val="24"/>
          <w:szCs w:val="24"/>
        </w:rPr>
        <w:t>Many of</w:t>
      </w:r>
      <w:r>
        <w:rPr>
          <w:rFonts w:ascii="Times New Roman" w:hAnsi="Times New Roman" w:cs="Times New Roman"/>
          <w:sz w:val="24"/>
          <w:szCs w:val="24"/>
        </w:rPr>
        <w:t xml:space="preserve"> you </w:t>
      </w:r>
      <w:r w:rsidR="001D6110">
        <w:rPr>
          <w:rFonts w:ascii="Times New Roman" w:hAnsi="Times New Roman" w:cs="Times New Roman"/>
          <w:sz w:val="24"/>
          <w:szCs w:val="24"/>
        </w:rPr>
        <w:t xml:space="preserve">that are reading this </w:t>
      </w:r>
      <w:r>
        <w:rPr>
          <w:rFonts w:ascii="Times New Roman" w:hAnsi="Times New Roman" w:cs="Times New Roman"/>
          <w:sz w:val="24"/>
          <w:szCs w:val="24"/>
        </w:rPr>
        <w:t xml:space="preserve">are juniors or seniors </w:t>
      </w:r>
      <w:r w:rsidR="00BE2A05">
        <w:rPr>
          <w:rFonts w:ascii="Times New Roman" w:hAnsi="Times New Roman" w:cs="Times New Roman"/>
          <w:sz w:val="24"/>
          <w:szCs w:val="24"/>
        </w:rPr>
        <w:t>in college</w:t>
      </w:r>
      <w:r>
        <w:rPr>
          <w:rFonts w:ascii="Times New Roman" w:hAnsi="Times New Roman" w:cs="Times New Roman"/>
          <w:sz w:val="24"/>
          <w:szCs w:val="24"/>
        </w:rPr>
        <w:t xml:space="preserve">.  </w:t>
      </w:r>
      <w:r w:rsidR="00D32B00">
        <w:rPr>
          <w:rFonts w:ascii="Times New Roman" w:hAnsi="Times New Roman" w:cs="Times New Roman"/>
          <w:sz w:val="24"/>
          <w:szCs w:val="24"/>
        </w:rPr>
        <w:t xml:space="preserve">Some of you will start law school in the Fall.  </w:t>
      </w:r>
      <w:r>
        <w:rPr>
          <w:rFonts w:ascii="Times New Roman" w:hAnsi="Times New Roman" w:cs="Times New Roman"/>
          <w:sz w:val="24"/>
          <w:szCs w:val="24"/>
        </w:rPr>
        <w:t>You should know how to write by now</w:t>
      </w:r>
      <w:r w:rsidR="002C4F4D">
        <w:rPr>
          <w:rFonts w:ascii="Times New Roman" w:hAnsi="Times New Roman" w:cs="Times New Roman"/>
          <w:sz w:val="24"/>
          <w:szCs w:val="24"/>
        </w:rPr>
        <w:t>:</w:t>
      </w:r>
      <w:r>
        <w:rPr>
          <w:rFonts w:ascii="Times New Roman" w:hAnsi="Times New Roman" w:cs="Times New Roman"/>
          <w:sz w:val="24"/>
          <w:szCs w:val="24"/>
        </w:rPr>
        <w:t xml:space="preserve"> how to put a coherent sentence together; how to make an argument in writing that not only makes sense but also is convincing</w:t>
      </w:r>
      <w:r w:rsidR="001D725B">
        <w:rPr>
          <w:rFonts w:ascii="Times New Roman" w:hAnsi="Times New Roman" w:cs="Times New Roman"/>
          <w:sz w:val="24"/>
          <w:szCs w:val="24"/>
        </w:rPr>
        <w:t>;</w:t>
      </w:r>
      <w:r w:rsidR="00C14D76">
        <w:rPr>
          <w:rFonts w:ascii="Times New Roman" w:hAnsi="Times New Roman" w:cs="Times New Roman"/>
          <w:sz w:val="24"/>
          <w:szCs w:val="24"/>
        </w:rPr>
        <w:t xml:space="preserve"> and</w:t>
      </w:r>
      <w:r w:rsidR="001D725B">
        <w:rPr>
          <w:rFonts w:ascii="Times New Roman" w:hAnsi="Times New Roman" w:cs="Times New Roman"/>
          <w:sz w:val="24"/>
          <w:szCs w:val="24"/>
        </w:rPr>
        <w:t xml:space="preserve"> how to punctuate and spell</w:t>
      </w:r>
      <w:r>
        <w:rPr>
          <w:rFonts w:ascii="Times New Roman" w:hAnsi="Times New Roman" w:cs="Times New Roman"/>
          <w:sz w:val="24"/>
          <w:szCs w:val="24"/>
        </w:rPr>
        <w:t>.</w:t>
      </w:r>
      <w:r w:rsidR="005E5C1F">
        <w:rPr>
          <w:rFonts w:ascii="Times New Roman" w:hAnsi="Times New Roman" w:cs="Times New Roman"/>
          <w:sz w:val="24"/>
          <w:szCs w:val="24"/>
        </w:rPr>
        <w:t xml:space="preserve">  I’ve read a lot of papers and essay tests in my many years at UH and many more in </w:t>
      </w:r>
      <w:r w:rsidR="00C14D76">
        <w:rPr>
          <w:rFonts w:ascii="Times New Roman" w:hAnsi="Times New Roman" w:cs="Times New Roman"/>
          <w:sz w:val="24"/>
          <w:szCs w:val="24"/>
        </w:rPr>
        <w:t>other</w:t>
      </w:r>
      <w:r w:rsidR="005E5C1F">
        <w:rPr>
          <w:rFonts w:ascii="Times New Roman" w:hAnsi="Times New Roman" w:cs="Times New Roman"/>
          <w:sz w:val="24"/>
          <w:szCs w:val="24"/>
        </w:rPr>
        <w:t xml:space="preserve"> places I’ve taught.</w:t>
      </w:r>
      <w:r w:rsidR="0029736B">
        <w:rPr>
          <w:rFonts w:ascii="Times New Roman" w:hAnsi="Times New Roman" w:cs="Times New Roman"/>
          <w:sz w:val="24"/>
          <w:szCs w:val="24"/>
        </w:rPr>
        <w:t xml:space="preserve">  I am sorry to say that many </w:t>
      </w:r>
      <w:r w:rsidR="00C14D76">
        <w:rPr>
          <w:rFonts w:ascii="Times New Roman" w:hAnsi="Times New Roman" w:cs="Times New Roman"/>
          <w:sz w:val="24"/>
          <w:szCs w:val="24"/>
        </w:rPr>
        <w:t>students</w:t>
      </w:r>
      <w:r w:rsidR="0029736B">
        <w:rPr>
          <w:rFonts w:ascii="Times New Roman" w:hAnsi="Times New Roman" w:cs="Times New Roman"/>
          <w:sz w:val="24"/>
          <w:szCs w:val="24"/>
        </w:rPr>
        <w:t xml:space="preserve"> can’t</w:t>
      </w:r>
      <w:r w:rsidR="007B5E72">
        <w:rPr>
          <w:rFonts w:ascii="Times New Roman" w:hAnsi="Times New Roman" w:cs="Times New Roman"/>
          <w:sz w:val="24"/>
          <w:szCs w:val="24"/>
        </w:rPr>
        <w:t>:</w:t>
      </w:r>
      <w:r w:rsidR="0029736B">
        <w:rPr>
          <w:rFonts w:ascii="Times New Roman" w:hAnsi="Times New Roman" w:cs="Times New Roman"/>
          <w:sz w:val="24"/>
          <w:szCs w:val="24"/>
        </w:rPr>
        <w:t xml:space="preserve"> can’t write, </w:t>
      </w:r>
      <w:r w:rsidR="001D6110">
        <w:rPr>
          <w:rFonts w:ascii="Times New Roman" w:hAnsi="Times New Roman" w:cs="Times New Roman"/>
          <w:sz w:val="24"/>
          <w:szCs w:val="24"/>
        </w:rPr>
        <w:t xml:space="preserve">can’t </w:t>
      </w:r>
      <w:r w:rsidR="0029736B">
        <w:rPr>
          <w:rFonts w:ascii="Times New Roman" w:hAnsi="Times New Roman" w:cs="Times New Roman"/>
          <w:sz w:val="24"/>
          <w:szCs w:val="24"/>
        </w:rPr>
        <w:t>punctuate,</w:t>
      </w:r>
      <w:r w:rsidR="007B5E72">
        <w:rPr>
          <w:rFonts w:ascii="Times New Roman" w:hAnsi="Times New Roman" w:cs="Times New Roman"/>
          <w:sz w:val="24"/>
          <w:szCs w:val="24"/>
        </w:rPr>
        <w:t xml:space="preserve"> </w:t>
      </w:r>
      <w:r w:rsidR="001D6110">
        <w:rPr>
          <w:rFonts w:ascii="Times New Roman" w:hAnsi="Times New Roman" w:cs="Times New Roman"/>
          <w:sz w:val="24"/>
          <w:szCs w:val="24"/>
        </w:rPr>
        <w:t>and can’t</w:t>
      </w:r>
      <w:r w:rsidR="0029736B">
        <w:rPr>
          <w:rFonts w:ascii="Times New Roman" w:hAnsi="Times New Roman" w:cs="Times New Roman"/>
          <w:sz w:val="24"/>
          <w:szCs w:val="24"/>
        </w:rPr>
        <w:t xml:space="preserve"> make a</w:t>
      </w:r>
      <w:r w:rsidR="007B5E72">
        <w:rPr>
          <w:rFonts w:ascii="Times New Roman" w:hAnsi="Times New Roman" w:cs="Times New Roman"/>
          <w:sz w:val="24"/>
          <w:szCs w:val="24"/>
        </w:rPr>
        <w:t>n</w:t>
      </w:r>
      <w:r w:rsidR="0029736B">
        <w:rPr>
          <w:rFonts w:ascii="Times New Roman" w:hAnsi="Times New Roman" w:cs="Times New Roman"/>
          <w:sz w:val="24"/>
          <w:szCs w:val="24"/>
        </w:rPr>
        <w:t xml:space="preserve"> argument that makes sense and is convincing.  </w:t>
      </w:r>
      <w:r w:rsidR="009637D0">
        <w:rPr>
          <w:rFonts w:ascii="Times New Roman" w:hAnsi="Times New Roman" w:cs="Times New Roman"/>
          <w:sz w:val="24"/>
          <w:szCs w:val="24"/>
        </w:rPr>
        <w:t xml:space="preserve">Sometime I wonder how </w:t>
      </w:r>
      <w:r w:rsidR="000524FD">
        <w:rPr>
          <w:rFonts w:ascii="Times New Roman" w:hAnsi="Times New Roman" w:cs="Times New Roman"/>
          <w:sz w:val="24"/>
          <w:szCs w:val="24"/>
        </w:rPr>
        <w:t>that</w:t>
      </w:r>
      <w:r w:rsidR="009637D0">
        <w:rPr>
          <w:rFonts w:ascii="Times New Roman" w:hAnsi="Times New Roman" w:cs="Times New Roman"/>
          <w:sz w:val="24"/>
          <w:szCs w:val="24"/>
        </w:rPr>
        <w:t xml:space="preserve"> person got into college.</w:t>
      </w:r>
    </w:p>
    <w:p w14:paraId="22CDD5CC" w14:textId="4D8FB38C" w:rsidR="00E60577" w:rsidRDefault="00E60577" w:rsidP="0026287C">
      <w:pPr>
        <w:jc w:val="both"/>
        <w:rPr>
          <w:rFonts w:ascii="Times New Roman" w:hAnsi="Times New Roman" w:cs="Times New Roman"/>
          <w:sz w:val="24"/>
          <w:szCs w:val="24"/>
        </w:rPr>
      </w:pPr>
    </w:p>
    <w:p w14:paraId="1CE7E3CB" w14:textId="7F225A92" w:rsidR="00E60577" w:rsidRDefault="00E60577" w:rsidP="0026287C">
      <w:pPr>
        <w:jc w:val="both"/>
        <w:rPr>
          <w:rFonts w:ascii="Times New Roman" w:hAnsi="Times New Roman" w:cs="Times New Roman"/>
          <w:sz w:val="24"/>
          <w:szCs w:val="24"/>
        </w:rPr>
      </w:pPr>
      <w:r>
        <w:rPr>
          <w:rFonts w:ascii="Times New Roman" w:hAnsi="Times New Roman" w:cs="Times New Roman"/>
          <w:sz w:val="24"/>
          <w:szCs w:val="24"/>
        </w:rPr>
        <w:t xml:space="preserve">I wish I could teach you how to write, how to wow them with your words.  Well, I can’t.  Sorry.  </w:t>
      </w:r>
      <w:r w:rsidR="00831213">
        <w:rPr>
          <w:rFonts w:ascii="Times New Roman" w:hAnsi="Times New Roman" w:cs="Times New Roman"/>
          <w:sz w:val="24"/>
          <w:szCs w:val="24"/>
        </w:rPr>
        <w:t xml:space="preserve">The more I worked on this edition of my jottings, the longer it got.  It started to look like something written by someone being paid by the word.  </w:t>
      </w:r>
      <w:r w:rsidR="00BE2A05">
        <w:rPr>
          <w:rFonts w:ascii="Times New Roman" w:hAnsi="Times New Roman" w:cs="Times New Roman"/>
          <w:sz w:val="24"/>
          <w:szCs w:val="24"/>
        </w:rPr>
        <w:t>The writing</w:t>
      </w:r>
      <w:r w:rsidR="00831213">
        <w:rPr>
          <w:rFonts w:ascii="Times New Roman" w:hAnsi="Times New Roman" w:cs="Times New Roman"/>
          <w:sz w:val="24"/>
          <w:szCs w:val="24"/>
        </w:rPr>
        <w:t xml:space="preserve"> started to take on a life of its own.  So I </w:t>
      </w:r>
      <w:r w:rsidR="00831213">
        <w:rPr>
          <w:rFonts w:ascii="Times New Roman" w:hAnsi="Times New Roman" w:cs="Times New Roman"/>
          <w:sz w:val="24"/>
          <w:szCs w:val="24"/>
        </w:rPr>
        <w:lastRenderedPageBreak/>
        <w:t xml:space="preserve">had to cut a lot of it out.  </w:t>
      </w:r>
      <w:r w:rsidR="00BE2A05">
        <w:rPr>
          <w:rFonts w:ascii="Times New Roman" w:hAnsi="Times New Roman" w:cs="Times New Roman"/>
          <w:sz w:val="24"/>
          <w:szCs w:val="24"/>
        </w:rPr>
        <w:t xml:space="preserve">I know.  It’s still really long.  Sorry.  </w:t>
      </w:r>
      <w:r w:rsidR="00831213">
        <w:rPr>
          <w:rFonts w:ascii="Times New Roman" w:hAnsi="Times New Roman" w:cs="Times New Roman"/>
          <w:sz w:val="24"/>
          <w:szCs w:val="24"/>
        </w:rPr>
        <w:t>If you feel you are really weak in your writing skills, try t</w:t>
      </w:r>
      <w:r w:rsidR="000524FD">
        <w:rPr>
          <w:rFonts w:ascii="Times New Roman" w:hAnsi="Times New Roman" w:cs="Times New Roman"/>
          <w:sz w:val="24"/>
          <w:szCs w:val="24"/>
        </w:rPr>
        <w:t>ak</w:t>
      </w:r>
      <w:r w:rsidR="00E84150">
        <w:rPr>
          <w:rFonts w:ascii="Times New Roman" w:hAnsi="Times New Roman" w:cs="Times New Roman"/>
          <w:sz w:val="24"/>
          <w:szCs w:val="24"/>
        </w:rPr>
        <w:t>ing</w:t>
      </w:r>
      <w:r w:rsidR="000524FD">
        <w:rPr>
          <w:rFonts w:ascii="Times New Roman" w:hAnsi="Times New Roman" w:cs="Times New Roman"/>
          <w:sz w:val="24"/>
          <w:szCs w:val="24"/>
        </w:rPr>
        <w:t xml:space="preserve"> a couple of </w:t>
      </w:r>
      <w:r w:rsidR="00BE2A05">
        <w:rPr>
          <w:rFonts w:ascii="Times New Roman" w:hAnsi="Times New Roman" w:cs="Times New Roman"/>
          <w:sz w:val="24"/>
          <w:szCs w:val="24"/>
        </w:rPr>
        <w:t xml:space="preserve">English </w:t>
      </w:r>
      <w:r w:rsidR="000524FD">
        <w:rPr>
          <w:rFonts w:ascii="Times New Roman" w:hAnsi="Times New Roman" w:cs="Times New Roman"/>
          <w:sz w:val="24"/>
          <w:szCs w:val="24"/>
        </w:rPr>
        <w:t>composition courses</w:t>
      </w:r>
      <w:r w:rsidR="00831213">
        <w:rPr>
          <w:rFonts w:ascii="Times New Roman" w:hAnsi="Times New Roman" w:cs="Times New Roman"/>
          <w:sz w:val="24"/>
          <w:szCs w:val="24"/>
        </w:rPr>
        <w:t>.  That</w:t>
      </w:r>
      <w:r w:rsidR="00E84150">
        <w:rPr>
          <w:rFonts w:ascii="Times New Roman" w:hAnsi="Times New Roman" w:cs="Times New Roman"/>
          <w:sz w:val="24"/>
          <w:szCs w:val="24"/>
        </w:rPr>
        <w:t xml:space="preserve"> may help</w:t>
      </w:r>
      <w:r w:rsidR="000524FD">
        <w:rPr>
          <w:rFonts w:ascii="Times New Roman" w:hAnsi="Times New Roman" w:cs="Times New Roman"/>
          <w:sz w:val="24"/>
          <w:szCs w:val="24"/>
        </w:rPr>
        <w:t xml:space="preserve">.  </w:t>
      </w:r>
      <w:r w:rsidR="00831213">
        <w:rPr>
          <w:rFonts w:ascii="Times New Roman" w:hAnsi="Times New Roman" w:cs="Times New Roman"/>
          <w:sz w:val="24"/>
          <w:szCs w:val="24"/>
        </w:rPr>
        <w:t>I’ve cut this way down and will just</w:t>
      </w:r>
      <w:r w:rsidR="000524FD">
        <w:rPr>
          <w:rFonts w:ascii="Times New Roman" w:hAnsi="Times New Roman" w:cs="Times New Roman"/>
          <w:sz w:val="24"/>
          <w:szCs w:val="24"/>
        </w:rPr>
        <w:t xml:space="preserve"> </w:t>
      </w:r>
      <w:r>
        <w:rPr>
          <w:rFonts w:ascii="Times New Roman" w:hAnsi="Times New Roman" w:cs="Times New Roman"/>
          <w:sz w:val="24"/>
          <w:szCs w:val="24"/>
        </w:rPr>
        <w:t xml:space="preserve">give you a few hints, suggestions, and recommendations.  Many </w:t>
      </w:r>
      <w:r w:rsidR="009637D0">
        <w:rPr>
          <w:rFonts w:ascii="Times New Roman" w:hAnsi="Times New Roman" w:cs="Times New Roman"/>
          <w:sz w:val="24"/>
          <w:szCs w:val="24"/>
        </w:rPr>
        <w:t xml:space="preserve">of the following </w:t>
      </w:r>
      <w:r w:rsidR="002C4F4D">
        <w:rPr>
          <w:rFonts w:ascii="Times New Roman" w:hAnsi="Times New Roman" w:cs="Times New Roman"/>
          <w:sz w:val="24"/>
          <w:szCs w:val="24"/>
        </w:rPr>
        <w:t>things</w:t>
      </w:r>
      <w:r>
        <w:rPr>
          <w:rFonts w:ascii="Times New Roman" w:hAnsi="Times New Roman" w:cs="Times New Roman"/>
          <w:sz w:val="24"/>
          <w:szCs w:val="24"/>
        </w:rPr>
        <w:t xml:space="preserve"> I learned about writing I learned the hard way – having </w:t>
      </w:r>
      <w:r w:rsidR="002C4F4D">
        <w:rPr>
          <w:rFonts w:ascii="Times New Roman" w:hAnsi="Times New Roman" w:cs="Times New Roman"/>
          <w:sz w:val="24"/>
          <w:szCs w:val="24"/>
        </w:rPr>
        <w:t>a boss or supervisor</w:t>
      </w:r>
      <w:r>
        <w:rPr>
          <w:rFonts w:ascii="Times New Roman" w:hAnsi="Times New Roman" w:cs="Times New Roman"/>
          <w:sz w:val="24"/>
          <w:szCs w:val="24"/>
        </w:rPr>
        <w:t xml:space="preserve"> pointing how big of an dummy I was because of something I wrote.  [sigh]</w:t>
      </w:r>
    </w:p>
    <w:p w14:paraId="4E2F4FB4" w14:textId="08118170" w:rsidR="00FF4F6C" w:rsidRDefault="00FF4F6C" w:rsidP="0026287C">
      <w:pPr>
        <w:jc w:val="both"/>
        <w:rPr>
          <w:rFonts w:ascii="Times New Roman" w:hAnsi="Times New Roman" w:cs="Times New Roman"/>
          <w:sz w:val="24"/>
          <w:szCs w:val="24"/>
        </w:rPr>
      </w:pPr>
    </w:p>
    <w:p w14:paraId="229F5F62" w14:textId="5EEB949E" w:rsidR="00FF4F6C" w:rsidRDefault="00FF4F6C" w:rsidP="0026287C">
      <w:pPr>
        <w:jc w:val="both"/>
        <w:rPr>
          <w:rFonts w:ascii="Times New Roman" w:hAnsi="Times New Roman" w:cs="Times New Roman"/>
          <w:sz w:val="24"/>
          <w:szCs w:val="24"/>
        </w:rPr>
      </w:pPr>
      <w:r>
        <w:rPr>
          <w:rFonts w:ascii="Times New Roman" w:hAnsi="Times New Roman" w:cs="Times New Roman"/>
          <w:sz w:val="24"/>
          <w:szCs w:val="24"/>
        </w:rPr>
        <w:t xml:space="preserve">Here’s </w:t>
      </w:r>
      <w:r w:rsidR="00831213">
        <w:rPr>
          <w:rFonts w:ascii="Times New Roman" w:hAnsi="Times New Roman" w:cs="Times New Roman"/>
          <w:sz w:val="24"/>
          <w:szCs w:val="24"/>
        </w:rPr>
        <w:t>more</w:t>
      </w:r>
      <w:r>
        <w:rPr>
          <w:rFonts w:ascii="Times New Roman" w:hAnsi="Times New Roman" w:cs="Times New Roman"/>
          <w:sz w:val="24"/>
          <w:szCs w:val="24"/>
        </w:rPr>
        <w:t xml:space="preserve"> bad news – they </w:t>
      </w:r>
      <w:r w:rsidR="009637D0">
        <w:rPr>
          <w:rFonts w:ascii="Times New Roman" w:hAnsi="Times New Roman" w:cs="Times New Roman"/>
          <w:sz w:val="24"/>
          <w:szCs w:val="24"/>
        </w:rPr>
        <w:t>rarely</w:t>
      </w:r>
      <w:r>
        <w:rPr>
          <w:rFonts w:ascii="Times New Roman" w:hAnsi="Times New Roman" w:cs="Times New Roman"/>
          <w:sz w:val="24"/>
          <w:szCs w:val="24"/>
        </w:rPr>
        <w:t xml:space="preserve"> teach </w:t>
      </w:r>
      <w:r w:rsidR="001D725B">
        <w:rPr>
          <w:rFonts w:ascii="Times New Roman" w:hAnsi="Times New Roman" w:cs="Times New Roman"/>
          <w:sz w:val="24"/>
          <w:szCs w:val="24"/>
        </w:rPr>
        <w:t>writing and argument construction</w:t>
      </w:r>
      <w:r>
        <w:rPr>
          <w:rFonts w:ascii="Times New Roman" w:hAnsi="Times New Roman" w:cs="Times New Roman"/>
          <w:sz w:val="24"/>
          <w:szCs w:val="24"/>
        </w:rPr>
        <w:t xml:space="preserve"> in law school.  Or if they do, a lot of students don’t learn it or forget it as soon as they graduate.  </w:t>
      </w:r>
      <w:r w:rsidR="0029736B">
        <w:rPr>
          <w:rFonts w:ascii="Times New Roman" w:hAnsi="Times New Roman" w:cs="Times New Roman"/>
          <w:sz w:val="24"/>
          <w:szCs w:val="24"/>
        </w:rPr>
        <w:t xml:space="preserve">They’ll teach </w:t>
      </w:r>
      <w:r w:rsidR="007B5E72">
        <w:rPr>
          <w:rFonts w:ascii="Times New Roman" w:hAnsi="Times New Roman" w:cs="Times New Roman"/>
          <w:sz w:val="24"/>
          <w:szCs w:val="24"/>
        </w:rPr>
        <w:t xml:space="preserve">some basic </w:t>
      </w:r>
      <w:r w:rsidR="0029736B">
        <w:rPr>
          <w:rFonts w:ascii="Times New Roman" w:hAnsi="Times New Roman" w:cs="Times New Roman"/>
          <w:sz w:val="24"/>
          <w:szCs w:val="24"/>
        </w:rPr>
        <w:t xml:space="preserve">legal research and some rudimentary writing, but not </w:t>
      </w:r>
      <w:r w:rsidR="001D725B">
        <w:rPr>
          <w:rFonts w:ascii="Times New Roman" w:hAnsi="Times New Roman" w:cs="Times New Roman"/>
          <w:sz w:val="24"/>
          <w:szCs w:val="24"/>
        </w:rPr>
        <w:t>everything you need to know</w:t>
      </w:r>
      <w:r w:rsidR="0029736B">
        <w:rPr>
          <w:rFonts w:ascii="Times New Roman" w:hAnsi="Times New Roman" w:cs="Times New Roman"/>
          <w:sz w:val="24"/>
          <w:szCs w:val="24"/>
        </w:rPr>
        <w:t xml:space="preserve">.  </w:t>
      </w:r>
      <w:r w:rsidR="00C14D76">
        <w:rPr>
          <w:rFonts w:ascii="Times New Roman" w:hAnsi="Times New Roman" w:cs="Times New Roman"/>
          <w:sz w:val="24"/>
          <w:szCs w:val="24"/>
        </w:rPr>
        <w:t xml:space="preserve">You’re in law school.  They assume you’re smart.  They assume somebody taught </w:t>
      </w:r>
      <w:r w:rsidR="002C4F4D">
        <w:rPr>
          <w:rFonts w:ascii="Times New Roman" w:hAnsi="Times New Roman" w:cs="Times New Roman"/>
          <w:sz w:val="24"/>
          <w:szCs w:val="24"/>
        </w:rPr>
        <w:t xml:space="preserve">you </w:t>
      </w:r>
      <w:r w:rsidR="00C14D76">
        <w:rPr>
          <w:rFonts w:ascii="Times New Roman" w:hAnsi="Times New Roman" w:cs="Times New Roman"/>
          <w:sz w:val="24"/>
          <w:szCs w:val="24"/>
        </w:rPr>
        <w:t>the basics in the 16 plus years of schooling you’ve had</w:t>
      </w:r>
      <w:r w:rsidR="00D32B00">
        <w:rPr>
          <w:rFonts w:ascii="Times New Roman" w:hAnsi="Times New Roman" w:cs="Times New Roman"/>
          <w:sz w:val="24"/>
          <w:szCs w:val="24"/>
        </w:rPr>
        <w:t xml:space="preserve"> so far</w:t>
      </w:r>
      <w:r w:rsidR="00C14D76">
        <w:rPr>
          <w:rFonts w:ascii="Times New Roman" w:hAnsi="Times New Roman" w:cs="Times New Roman"/>
          <w:sz w:val="24"/>
          <w:szCs w:val="24"/>
        </w:rPr>
        <w:t xml:space="preserve">.  </w:t>
      </w:r>
      <w:r>
        <w:rPr>
          <w:rFonts w:ascii="Times New Roman" w:hAnsi="Times New Roman" w:cs="Times New Roman"/>
          <w:sz w:val="24"/>
          <w:szCs w:val="24"/>
        </w:rPr>
        <w:t xml:space="preserve">“But people </w:t>
      </w:r>
      <w:r w:rsidR="001D725B">
        <w:rPr>
          <w:rFonts w:ascii="Times New Roman" w:hAnsi="Times New Roman" w:cs="Times New Roman"/>
          <w:sz w:val="24"/>
          <w:szCs w:val="24"/>
        </w:rPr>
        <w:t xml:space="preserve">will </w:t>
      </w:r>
      <w:r>
        <w:rPr>
          <w:rFonts w:ascii="Times New Roman" w:hAnsi="Times New Roman" w:cs="Times New Roman"/>
          <w:sz w:val="24"/>
          <w:szCs w:val="24"/>
        </w:rPr>
        <w:t>stop judging me by my writing once I’m a lawyer</w:t>
      </w:r>
      <w:r w:rsidR="007B5E72">
        <w:rPr>
          <w:rFonts w:ascii="Times New Roman" w:hAnsi="Times New Roman" w:cs="Times New Roman"/>
          <w:sz w:val="24"/>
          <w:szCs w:val="24"/>
        </w:rPr>
        <w:t>,</w:t>
      </w:r>
      <w:r>
        <w:rPr>
          <w:rFonts w:ascii="Times New Roman" w:hAnsi="Times New Roman" w:cs="Times New Roman"/>
          <w:sz w:val="24"/>
          <w:szCs w:val="24"/>
        </w:rPr>
        <w:t xml:space="preserve">” </w:t>
      </w:r>
      <w:r w:rsidR="007B5E72">
        <w:rPr>
          <w:rFonts w:ascii="Times New Roman" w:hAnsi="Times New Roman" w:cs="Times New Roman"/>
          <w:sz w:val="24"/>
          <w:szCs w:val="24"/>
        </w:rPr>
        <w:t xml:space="preserve">you think. </w:t>
      </w:r>
      <w:r>
        <w:rPr>
          <w:rFonts w:ascii="Times New Roman" w:hAnsi="Times New Roman" w:cs="Times New Roman"/>
          <w:sz w:val="24"/>
          <w:szCs w:val="24"/>
        </w:rPr>
        <w:t xml:space="preserve"> No, no they don’t.  </w:t>
      </w:r>
    </w:p>
    <w:p w14:paraId="35484244" w14:textId="3022EEDA" w:rsidR="00FF4F6C" w:rsidRDefault="00FF4F6C" w:rsidP="0026287C">
      <w:pPr>
        <w:jc w:val="both"/>
        <w:rPr>
          <w:rFonts w:ascii="Times New Roman" w:hAnsi="Times New Roman" w:cs="Times New Roman"/>
          <w:sz w:val="24"/>
          <w:szCs w:val="24"/>
        </w:rPr>
      </w:pPr>
    </w:p>
    <w:p w14:paraId="4731EF9C" w14:textId="34864E76" w:rsidR="00FF4F6C" w:rsidRDefault="00FF4F6C" w:rsidP="0026287C">
      <w:pPr>
        <w:jc w:val="both"/>
        <w:rPr>
          <w:rFonts w:ascii="Times New Roman" w:hAnsi="Times New Roman" w:cs="Times New Roman"/>
          <w:sz w:val="24"/>
          <w:szCs w:val="24"/>
        </w:rPr>
      </w:pPr>
      <w:r>
        <w:rPr>
          <w:rFonts w:ascii="Times New Roman" w:hAnsi="Times New Roman" w:cs="Times New Roman"/>
          <w:sz w:val="24"/>
          <w:szCs w:val="24"/>
        </w:rPr>
        <w:t>Would you like a few samples from</w:t>
      </w:r>
      <w:r w:rsidR="0029736B">
        <w:rPr>
          <w:rFonts w:ascii="Times New Roman" w:hAnsi="Times New Roman" w:cs="Times New Roman"/>
          <w:sz w:val="24"/>
          <w:szCs w:val="24"/>
        </w:rPr>
        <w:t xml:space="preserve"> some federal</w:t>
      </w:r>
      <w:r>
        <w:rPr>
          <w:rFonts w:ascii="Times New Roman" w:hAnsi="Times New Roman" w:cs="Times New Roman"/>
          <w:sz w:val="24"/>
          <w:szCs w:val="24"/>
        </w:rPr>
        <w:t xml:space="preserve"> court opinions blasting lawyers for their writing skills?  Oh, I knew you would.</w:t>
      </w:r>
    </w:p>
    <w:p w14:paraId="44F2D3D7" w14:textId="32B5BC9E" w:rsidR="00FF4F6C" w:rsidRDefault="00FF4F6C" w:rsidP="0026287C">
      <w:pPr>
        <w:jc w:val="both"/>
        <w:rPr>
          <w:rFonts w:ascii="Times New Roman" w:hAnsi="Times New Roman" w:cs="Times New Roman"/>
          <w:sz w:val="24"/>
          <w:szCs w:val="24"/>
        </w:rPr>
      </w:pPr>
    </w:p>
    <w:p w14:paraId="2C1DF0AF" w14:textId="022A6B9A" w:rsidR="0007103F" w:rsidRDefault="0007103F" w:rsidP="0029736B">
      <w:pPr>
        <w:ind w:left="540" w:right="540"/>
        <w:jc w:val="both"/>
        <w:rPr>
          <w:rFonts w:ascii="Times New Roman" w:hAnsi="Times New Roman" w:cs="Times New Roman"/>
          <w:sz w:val="24"/>
          <w:szCs w:val="24"/>
        </w:rPr>
      </w:pPr>
      <w:r>
        <w:rPr>
          <w:rFonts w:ascii="Times New Roman" w:hAnsi="Times New Roman" w:cs="Times New Roman"/>
          <w:sz w:val="24"/>
          <w:szCs w:val="24"/>
        </w:rPr>
        <w:t>“</w:t>
      </w:r>
      <w:r w:rsidRPr="0007103F">
        <w:rPr>
          <w:rFonts w:ascii="Times New Roman" w:hAnsi="Times New Roman" w:cs="Times New Roman"/>
          <w:sz w:val="24"/>
          <w:szCs w:val="24"/>
        </w:rPr>
        <w:t xml:space="preserve">The brief was desultory in nature; in general a poorly written product with numerous typographical errors. </w:t>
      </w:r>
      <w:r w:rsidR="001D725B">
        <w:rPr>
          <w:rFonts w:ascii="Times New Roman" w:hAnsi="Times New Roman" w:cs="Times New Roman"/>
          <w:sz w:val="24"/>
          <w:szCs w:val="24"/>
        </w:rPr>
        <w:t xml:space="preserve"> </w:t>
      </w:r>
      <w:r w:rsidRPr="0007103F">
        <w:rPr>
          <w:rFonts w:ascii="Times New Roman" w:hAnsi="Times New Roman" w:cs="Times New Roman"/>
          <w:sz w:val="24"/>
          <w:szCs w:val="24"/>
        </w:rPr>
        <w:t xml:space="preserve">It was obviously never edited by a caring professional. </w:t>
      </w:r>
      <w:r w:rsidR="001D725B">
        <w:rPr>
          <w:rFonts w:ascii="Times New Roman" w:hAnsi="Times New Roman" w:cs="Times New Roman"/>
          <w:sz w:val="24"/>
          <w:szCs w:val="24"/>
        </w:rPr>
        <w:t xml:space="preserve"> </w:t>
      </w:r>
      <w:r w:rsidRPr="0007103F">
        <w:rPr>
          <w:rFonts w:ascii="Times New Roman" w:hAnsi="Times New Roman" w:cs="Times New Roman"/>
          <w:sz w:val="24"/>
          <w:szCs w:val="24"/>
        </w:rPr>
        <w:t xml:space="preserve">As a panel of judges already overburdened with cases and paper, we find it insulting to have to dutifully comb through a brief which even its author found little reason to give such attention. </w:t>
      </w:r>
      <w:r w:rsidR="001D725B">
        <w:rPr>
          <w:rFonts w:ascii="Times New Roman" w:hAnsi="Times New Roman" w:cs="Times New Roman"/>
          <w:sz w:val="24"/>
          <w:szCs w:val="24"/>
        </w:rPr>
        <w:t xml:space="preserve"> </w:t>
      </w:r>
      <w:r w:rsidRPr="0007103F">
        <w:rPr>
          <w:rFonts w:ascii="Times New Roman" w:hAnsi="Times New Roman" w:cs="Times New Roman"/>
          <w:sz w:val="24"/>
          <w:szCs w:val="24"/>
        </w:rPr>
        <w:t>We condemn this type of shoddy professionalism.</w:t>
      </w:r>
      <w:r>
        <w:rPr>
          <w:rFonts w:ascii="Times New Roman" w:hAnsi="Times New Roman" w:cs="Times New Roman"/>
          <w:sz w:val="24"/>
          <w:szCs w:val="24"/>
        </w:rPr>
        <w:t>”</w:t>
      </w:r>
    </w:p>
    <w:p w14:paraId="42864C6D" w14:textId="77777777" w:rsidR="0029736B" w:rsidRDefault="0029736B" w:rsidP="0029736B">
      <w:pPr>
        <w:ind w:left="540" w:right="540"/>
        <w:jc w:val="both"/>
        <w:rPr>
          <w:rFonts w:ascii="Times New Roman" w:hAnsi="Times New Roman" w:cs="Times New Roman"/>
          <w:sz w:val="24"/>
          <w:szCs w:val="24"/>
        </w:rPr>
      </w:pPr>
    </w:p>
    <w:p w14:paraId="0F97E733" w14:textId="66ED552D" w:rsidR="0007103F" w:rsidRPr="00BE2A05" w:rsidRDefault="001D6110" w:rsidP="0026287C">
      <w:pPr>
        <w:jc w:val="both"/>
        <w:rPr>
          <w:rFonts w:ascii="Times New Roman" w:hAnsi="Times New Roman" w:cs="Times New Roman"/>
          <w:i/>
          <w:iCs/>
          <w:sz w:val="24"/>
          <w:szCs w:val="24"/>
        </w:rPr>
      </w:pPr>
      <w:r w:rsidRPr="00BE2A05">
        <w:rPr>
          <w:rFonts w:ascii="Times New Roman" w:hAnsi="Times New Roman" w:cs="Times New Roman"/>
          <w:i/>
          <w:iCs/>
          <w:sz w:val="24"/>
          <w:szCs w:val="24"/>
        </w:rPr>
        <w:t>or</w:t>
      </w:r>
      <w:r w:rsidR="0029736B" w:rsidRPr="00BE2A05">
        <w:rPr>
          <w:rFonts w:ascii="Times New Roman" w:hAnsi="Times New Roman" w:cs="Times New Roman"/>
          <w:i/>
          <w:iCs/>
          <w:sz w:val="24"/>
          <w:szCs w:val="24"/>
        </w:rPr>
        <w:t xml:space="preserve"> </w:t>
      </w:r>
    </w:p>
    <w:p w14:paraId="7A0F26F4" w14:textId="77777777" w:rsidR="0029736B" w:rsidRDefault="0029736B" w:rsidP="0026287C">
      <w:pPr>
        <w:jc w:val="both"/>
        <w:rPr>
          <w:rFonts w:ascii="Times New Roman" w:hAnsi="Times New Roman" w:cs="Times New Roman"/>
          <w:sz w:val="24"/>
          <w:szCs w:val="24"/>
        </w:rPr>
      </w:pPr>
    </w:p>
    <w:p w14:paraId="365B4BFD" w14:textId="1C75FBFD" w:rsidR="0007103F" w:rsidRDefault="0007103F" w:rsidP="0029736B">
      <w:pPr>
        <w:ind w:left="540" w:right="540"/>
        <w:jc w:val="both"/>
        <w:rPr>
          <w:rFonts w:ascii="Times New Roman" w:hAnsi="Times New Roman" w:cs="Times New Roman"/>
          <w:sz w:val="24"/>
          <w:szCs w:val="24"/>
        </w:rPr>
      </w:pPr>
      <w:r>
        <w:rPr>
          <w:rFonts w:ascii="Times New Roman" w:hAnsi="Times New Roman" w:cs="Times New Roman"/>
          <w:sz w:val="24"/>
          <w:szCs w:val="24"/>
        </w:rPr>
        <w:t>“</w:t>
      </w:r>
      <w:r w:rsidRPr="0007103F">
        <w:rPr>
          <w:rFonts w:ascii="Times New Roman" w:hAnsi="Times New Roman" w:cs="Times New Roman"/>
          <w:sz w:val="24"/>
          <w:szCs w:val="24"/>
        </w:rPr>
        <w:t>Before proceeding further, the Court notes that this case involves two extremely likable lawyers, who have together delivered some of the most amateurish pleadings ever to cross the hallowed causeway into Galveston, an effort which leads the Court to surmise but one plausible explanation.</w:t>
      </w:r>
      <w:r w:rsidR="001D725B">
        <w:rPr>
          <w:rFonts w:ascii="Times New Roman" w:hAnsi="Times New Roman" w:cs="Times New Roman"/>
          <w:sz w:val="24"/>
          <w:szCs w:val="24"/>
        </w:rPr>
        <w:t xml:space="preserve"> </w:t>
      </w:r>
      <w:r w:rsidRPr="0007103F">
        <w:rPr>
          <w:rFonts w:ascii="Times New Roman" w:hAnsi="Times New Roman" w:cs="Times New Roman"/>
          <w:sz w:val="24"/>
          <w:szCs w:val="24"/>
        </w:rPr>
        <w:t xml:space="preserve"> Both attorneys have obviously entered into a secret pact—complete with hats, handshakes and cryptic words—to draft their pleadings entirely in crayon on the back sides of gravy-stained paper place mats, in the hope that the Court would be so charmed by their childlike efforts that their utter dearth of legal authorities in their briefing would go unnoticed. </w:t>
      </w:r>
      <w:r w:rsidR="008A6FEE">
        <w:rPr>
          <w:rFonts w:ascii="Times New Roman" w:hAnsi="Times New Roman" w:cs="Times New Roman"/>
          <w:sz w:val="24"/>
          <w:szCs w:val="24"/>
        </w:rPr>
        <w:t xml:space="preserve"> </w:t>
      </w:r>
      <w:r w:rsidRPr="0007103F">
        <w:rPr>
          <w:rFonts w:ascii="Times New Roman" w:hAnsi="Times New Roman" w:cs="Times New Roman"/>
          <w:sz w:val="24"/>
          <w:szCs w:val="24"/>
        </w:rPr>
        <w:t xml:space="preserve">Whatever actually occurred, the Court is now faced with the daunting task of deciphering their submissions. </w:t>
      </w:r>
      <w:r w:rsidR="008A6FEE">
        <w:rPr>
          <w:rFonts w:ascii="Times New Roman" w:hAnsi="Times New Roman" w:cs="Times New Roman"/>
          <w:sz w:val="24"/>
          <w:szCs w:val="24"/>
        </w:rPr>
        <w:t xml:space="preserve"> </w:t>
      </w:r>
      <w:r w:rsidRPr="0007103F">
        <w:rPr>
          <w:rFonts w:ascii="Times New Roman" w:hAnsi="Times New Roman" w:cs="Times New Roman"/>
          <w:sz w:val="24"/>
          <w:szCs w:val="24"/>
        </w:rPr>
        <w:t>With Big Chief tablet readied, thick black pencil in hand, and a devil-may-care laugh in the face of death, life on the razor’s edge sense of exhilaration, the Court begins.</w:t>
      </w:r>
      <w:r>
        <w:rPr>
          <w:rFonts w:ascii="Times New Roman" w:hAnsi="Times New Roman" w:cs="Times New Roman"/>
          <w:sz w:val="24"/>
          <w:szCs w:val="24"/>
        </w:rPr>
        <w:t xml:space="preserve">”   </w:t>
      </w:r>
    </w:p>
    <w:p w14:paraId="4084FE5C" w14:textId="491ED913" w:rsidR="0007103F" w:rsidRDefault="0007103F" w:rsidP="0026287C">
      <w:pPr>
        <w:jc w:val="both"/>
        <w:rPr>
          <w:rFonts w:ascii="Times New Roman" w:hAnsi="Times New Roman" w:cs="Times New Roman"/>
          <w:sz w:val="24"/>
          <w:szCs w:val="24"/>
        </w:rPr>
      </w:pPr>
    </w:p>
    <w:p w14:paraId="3F7A9CF2" w14:textId="7A8FEFAB" w:rsidR="0007103F" w:rsidRPr="00BE2A05" w:rsidRDefault="0029736B" w:rsidP="0026287C">
      <w:pPr>
        <w:jc w:val="both"/>
        <w:rPr>
          <w:rFonts w:ascii="Times New Roman" w:hAnsi="Times New Roman" w:cs="Times New Roman"/>
          <w:i/>
          <w:iCs/>
          <w:sz w:val="24"/>
          <w:szCs w:val="24"/>
        </w:rPr>
      </w:pPr>
      <w:r w:rsidRPr="00BE2A05">
        <w:rPr>
          <w:rFonts w:ascii="Times New Roman" w:hAnsi="Times New Roman" w:cs="Times New Roman"/>
          <w:i/>
          <w:iCs/>
          <w:sz w:val="24"/>
          <w:szCs w:val="24"/>
        </w:rPr>
        <w:t xml:space="preserve">or </w:t>
      </w:r>
    </w:p>
    <w:p w14:paraId="5E5F4DE2" w14:textId="77777777" w:rsidR="004075A0" w:rsidRDefault="004075A0" w:rsidP="004075A0">
      <w:pPr>
        <w:ind w:left="540" w:right="540"/>
        <w:jc w:val="both"/>
        <w:rPr>
          <w:rFonts w:ascii="Times New Roman" w:hAnsi="Times New Roman" w:cs="Times New Roman"/>
          <w:sz w:val="24"/>
          <w:szCs w:val="24"/>
        </w:rPr>
      </w:pPr>
    </w:p>
    <w:p w14:paraId="6B2C7818" w14:textId="5F651114" w:rsidR="001D6110" w:rsidRDefault="001D6110" w:rsidP="004075A0">
      <w:pPr>
        <w:ind w:left="540" w:right="540"/>
        <w:jc w:val="both"/>
        <w:rPr>
          <w:rFonts w:ascii="Times New Roman" w:hAnsi="Times New Roman" w:cs="Times New Roman"/>
          <w:sz w:val="24"/>
          <w:szCs w:val="24"/>
        </w:rPr>
      </w:pPr>
      <w:r w:rsidRPr="0007103F">
        <w:rPr>
          <w:rFonts w:ascii="Times New Roman" w:hAnsi="Times New Roman" w:cs="Times New Roman"/>
          <w:sz w:val="24"/>
          <w:szCs w:val="24"/>
        </w:rPr>
        <w:t>“A</w:t>
      </w:r>
      <w:r>
        <w:rPr>
          <w:rFonts w:ascii="Times New Roman" w:hAnsi="Times New Roman" w:cs="Times New Roman"/>
          <w:sz w:val="24"/>
          <w:szCs w:val="24"/>
        </w:rPr>
        <w:t xml:space="preserve"> </w:t>
      </w:r>
      <w:r w:rsidRPr="0007103F">
        <w:rPr>
          <w:rFonts w:ascii="Times New Roman" w:hAnsi="Times New Roman" w:cs="Times New Roman"/>
          <w:sz w:val="24"/>
          <w:szCs w:val="24"/>
        </w:rPr>
        <w:t>skeletal ‘argument,’</w:t>
      </w:r>
      <w:r>
        <w:rPr>
          <w:rFonts w:ascii="Times New Roman" w:hAnsi="Times New Roman" w:cs="Times New Roman"/>
          <w:sz w:val="24"/>
          <w:szCs w:val="24"/>
        </w:rPr>
        <w:t xml:space="preserve"> </w:t>
      </w:r>
      <w:r w:rsidRPr="0007103F">
        <w:rPr>
          <w:rFonts w:ascii="Times New Roman" w:hAnsi="Times New Roman" w:cs="Times New Roman"/>
          <w:sz w:val="24"/>
          <w:szCs w:val="24"/>
        </w:rPr>
        <w:t xml:space="preserve">really nothing more than an assertion, does not preserve a claim. </w:t>
      </w:r>
      <w:r>
        <w:rPr>
          <w:rFonts w:ascii="Times New Roman" w:hAnsi="Times New Roman" w:cs="Times New Roman"/>
          <w:sz w:val="24"/>
          <w:szCs w:val="24"/>
        </w:rPr>
        <w:t xml:space="preserve"> </w:t>
      </w:r>
      <w:r w:rsidRPr="0007103F">
        <w:rPr>
          <w:rFonts w:ascii="Times New Roman" w:hAnsi="Times New Roman" w:cs="Times New Roman"/>
          <w:sz w:val="24"/>
          <w:szCs w:val="24"/>
        </w:rPr>
        <w:t xml:space="preserve">Especially not when the brief presents a passel of other arguments, as </w:t>
      </w:r>
      <w:r w:rsidR="000524FD">
        <w:rPr>
          <w:rFonts w:ascii="Times New Roman" w:hAnsi="Times New Roman" w:cs="Times New Roman"/>
          <w:sz w:val="24"/>
          <w:szCs w:val="24"/>
        </w:rPr>
        <w:t>[the appellant’s]</w:t>
      </w:r>
      <w:r w:rsidRPr="0007103F">
        <w:rPr>
          <w:rFonts w:ascii="Times New Roman" w:hAnsi="Times New Roman" w:cs="Times New Roman"/>
          <w:sz w:val="24"/>
          <w:szCs w:val="24"/>
        </w:rPr>
        <w:t xml:space="preserve"> did. </w:t>
      </w:r>
      <w:r>
        <w:rPr>
          <w:rFonts w:ascii="Times New Roman" w:hAnsi="Times New Roman" w:cs="Times New Roman"/>
          <w:sz w:val="24"/>
          <w:szCs w:val="24"/>
        </w:rPr>
        <w:t xml:space="preserve"> </w:t>
      </w:r>
      <w:r w:rsidRPr="0007103F">
        <w:rPr>
          <w:rFonts w:ascii="Times New Roman" w:hAnsi="Times New Roman" w:cs="Times New Roman"/>
          <w:sz w:val="24"/>
          <w:szCs w:val="24"/>
        </w:rPr>
        <w:t>Judges are not like pigs, hunting for truffles buried in briefs.”</w:t>
      </w:r>
      <w:r w:rsidR="00E84150">
        <w:rPr>
          <w:rFonts w:ascii="Times New Roman" w:hAnsi="Times New Roman" w:cs="Times New Roman"/>
          <w:sz w:val="24"/>
          <w:szCs w:val="24"/>
        </w:rPr>
        <w:t xml:space="preserve">  . . . </w:t>
      </w:r>
      <w:r w:rsidRPr="00EE765A">
        <w:rPr>
          <w:rFonts w:ascii="Times New Roman" w:hAnsi="Times New Roman" w:cs="Times New Roman"/>
          <w:sz w:val="24"/>
          <w:szCs w:val="24"/>
        </w:rPr>
        <w:t xml:space="preserve">When reading [the] brief, one wonders if [the appellant], in its own version of the </w:t>
      </w:r>
      <w:r>
        <w:rPr>
          <w:rFonts w:ascii="Times New Roman" w:hAnsi="Times New Roman" w:cs="Times New Roman"/>
          <w:sz w:val="24"/>
          <w:szCs w:val="24"/>
        </w:rPr>
        <w:t>‘</w:t>
      </w:r>
      <w:r w:rsidRPr="00EE765A">
        <w:rPr>
          <w:rFonts w:ascii="Times New Roman" w:hAnsi="Times New Roman" w:cs="Times New Roman"/>
          <w:sz w:val="24"/>
          <w:szCs w:val="24"/>
        </w:rPr>
        <w:t>spaghetti approach</w:t>
      </w:r>
      <w:r>
        <w:rPr>
          <w:rFonts w:ascii="Times New Roman" w:hAnsi="Times New Roman" w:cs="Times New Roman"/>
          <w:sz w:val="24"/>
          <w:szCs w:val="24"/>
        </w:rPr>
        <w:t>’</w:t>
      </w:r>
      <w:r w:rsidRPr="00EE765A">
        <w:rPr>
          <w:rFonts w:ascii="Times New Roman" w:hAnsi="Times New Roman" w:cs="Times New Roman"/>
          <w:sz w:val="24"/>
          <w:szCs w:val="24"/>
        </w:rPr>
        <w:t xml:space="preserve">, has heaved the entire contents of a pot against the wall in hopes </w:t>
      </w:r>
      <w:r w:rsidRPr="00EE765A">
        <w:rPr>
          <w:rFonts w:ascii="Times New Roman" w:hAnsi="Times New Roman" w:cs="Times New Roman"/>
          <w:sz w:val="24"/>
          <w:szCs w:val="24"/>
        </w:rPr>
        <w:lastRenderedPageBreak/>
        <w:t xml:space="preserve">that something would stick. </w:t>
      </w:r>
      <w:r>
        <w:rPr>
          <w:rFonts w:ascii="Times New Roman" w:hAnsi="Times New Roman" w:cs="Times New Roman"/>
          <w:sz w:val="24"/>
          <w:szCs w:val="24"/>
        </w:rPr>
        <w:t xml:space="preserve"> </w:t>
      </w:r>
      <w:r w:rsidRPr="00EE765A">
        <w:rPr>
          <w:rFonts w:ascii="Times New Roman" w:hAnsi="Times New Roman" w:cs="Times New Roman"/>
          <w:sz w:val="24"/>
          <w:szCs w:val="24"/>
        </w:rPr>
        <w:t>We decline, however, to sort th</w:t>
      </w:r>
      <w:r>
        <w:rPr>
          <w:rFonts w:ascii="Times New Roman" w:hAnsi="Times New Roman" w:cs="Times New Roman"/>
          <w:sz w:val="24"/>
          <w:szCs w:val="24"/>
        </w:rPr>
        <w:t>r</w:t>
      </w:r>
      <w:r w:rsidRPr="00EE765A">
        <w:rPr>
          <w:rFonts w:ascii="Times New Roman" w:hAnsi="Times New Roman" w:cs="Times New Roman"/>
          <w:sz w:val="24"/>
          <w:szCs w:val="24"/>
        </w:rPr>
        <w:t>ough the noodles in search of [the appellant’s] claim.</w:t>
      </w:r>
      <w:r>
        <w:rPr>
          <w:rFonts w:ascii="Times New Roman" w:hAnsi="Times New Roman" w:cs="Times New Roman"/>
          <w:sz w:val="24"/>
          <w:szCs w:val="24"/>
        </w:rPr>
        <w:t>”</w:t>
      </w:r>
      <w:r w:rsidR="00E84150">
        <w:rPr>
          <w:rStyle w:val="FootnoteReference"/>
          <w:rFonts w:ascii="Times New Roman" w:hAnsi="Times New Roman" w:cs="Times New Roman"/>
          <w:sz w:val="24"/>
          <w:szCs w:val="24"/>
        </w:rPr>
        <w:footnoteReference w:id="2"/>
      </w:r>
    </w:p>
    <w:p w14:paraId="2408344B" w14:textId="77777777" w:rsidR="001D6110" w:rsidRPr="00E63001" w:rsidRDefault="001D6110" w:rsidP="001D6110">
      <w:pPr>
        <w:spacing w:line="240" w:lineRule="auto"/>
        <w:jc w:val="both"/>
        <w:rPr>
          <w:rFonts w:ascii="Times New Roman" w:eastAsia="Times New Roman" w:hAnsi="Times New Roman" w:cs="Times New Roman"/>
          <w:color w:val="404040"/>
          <w:sz w:val="24"/>
          <w:szCs w:val="24"/>
        </w:rPr>
      </w:pPr>
    </w:p>
    <w:p w14:paraId="77A7946B" w14:textId="77777777" w:rsidR="001D6110" w:rsidRDefault="001D6110" w:rsidP="0026287C">
      <w:pPr>
        <w:jc w:val="both"/>
        <w:rPr>
          <w:rFonts w:ascii="Times New Roman" w:hAnsi="Times New Roman" w:cs="Times New Roman"/>
          <w:sz w:val="24"/>
          <w:szCs w:val="24"/>
        </w:rPr>
      </w:pPr>
    </w:p>
    <w:p w14:paraId="10C25637" w14:textId="33628A51" w:rsidR="009E41B2" w:rsidRDefault="009E41B2" w:rsidP="0026287C">
      <w:pPr>
        <w:jc w:val="both"/>
        <w:rPr>
          <w:rFonts w:ascii="Times New Roman" w:hAnsi="Times New Roman" w:cs="Times New Roman"/>
          <w:sz w:val="24"/>
          <w:szCs w:val="24"/>
        </w:rPr>
      </w:pPr>
      <w:r>
        <w:rPr>
          <w:rFonts w:ascii="Times New Roman" w:hAnsi="Times New Roman" w:cs="Times New Roman"/>
          <w:sz w:val="24"/>
          <w:szCs w:val="24"/>
        </w:rPr>
        <w:t xml:space="preserve">And these are just </w:t>
      </w:r>
      <w:r w:rsidR="000524FD">
        <w:rPr>
          <w:rFonts w:ascii="Times New Roman" w:hAnsi="Times New Roman" w:cs="Times New Roman"/>
          <w:sz w:val="24"/>
          <w:szCs w:val="24"/>
        </w:rPr>
        <w:t xml:space="preserve">some of </w:t>
      </w:r>
      <w:r>
        <w:rPr>
          <w:rFonts w:ascii="Times New Roman" w:hAnsi="Times New Roman" w:cs="Times New Roman"/>
          <w:sz w:val="24"/>
          <w:szCs w:val="24"/>
        </w:rPr>
        <w:t xml:space="preserve">what made it into the written opinion.  After law school, I worked for a court of appeals for </w:t>
      </w:r>
      <w:r w:rsidR="000524FD">
        <w:rPr>
          <w:rFonts w:ascii="Times New Roman" w:hAnsi="Times New Roman" w:cs="Times New Roman"/>
          <w:sz w:val="24"/>
          <w:szCs w:val="24"/>
        </w:rPr>
        <w:t>about a year and a half</w:t>
      </w:r>
      <w:r>
        <w:rPr>
          <w:rFonts w:ascii="Times New Roman" w:hAnsi="Times New Roman" w:cs="Times New Roman"/>
          <w:sz w:val="24"/>
          <w:szCs w:val="24"/>
        </w:rPr>
        <w:t xml:space="preserve">.  You should hear what </w:t>
      </w:r>
      <w:r w:rsidR="001D6110">
        <w:rPr>
          <w:rFonts w:ascii="Times New Roman" w:hAnsi="Times New Roman" w:cs="Times New Roman"/>
          <w:sz w:val="24"/>
          <w:szCs w:val="24"/>
        </w:rPr>
        <w:t>appellate judges</w:t>
      </w:r>
      <w:r>
        <w:rPr>
          <w:rFonts w:ascii="Times New Roman" w:hAnsi="Times New Roman" w:cs="Times New Roman"/>
          <w:sz w:val="24"/>
          <w:szCs w:val="24"/>
        </w:rPr>
        <w:t xml:space="preserve"> say about some</w:t>
      </w:r>
      <w:r w:rsidR="00F4625A">
        <w:rPr>
          <w:rFonts w:ascii="Times New Roman" w:hAnsi="Times New Roman" w:cs="Times New Roman"/>
          <w:sz w:val="24"/>
          <w:szCs w:val="24"/>
        </w:rPr>
        <w:t xml:space="preserve"> very experienced</w:t>
      </w:r>
      <w:r>
        <w:rPr>
          <w:rFonts w:ascii="Times New Roman" w:hAnsi="Times New Roman" w:cs="Times New Roman"/>
          <w:sz w:val="24"/>
          <w:szCs w:val="24"/>
        </w:rPr>
        <w:t xml:space="preserve"> lawyers; you wonder if </w:t>
      </w:r>
      <w:r w:rsidR="007B5E72">
        <w:rPr>
          <w:rFonts w:ascii="Times New Roman" w:hAnsi="Times New Roman" w:cs="Times New Roman"/>
          <w:sz w:val="24"/>
          <w:szCs w:val="24"/>
        </w:rPr>
        <w:t>the judges</w:t>
      </w:r>
      <w:r>
        <w:rPr>
          <w:rFonts w:ascii="Times New Roman" w:hAnsi="Times New Roman" w:cs="Times New Roman"/>
          <w:sz w:val="24"/>
          <w:szCs w:val="24"/>
        </w:rPr>
        <w:t xml:space="preserve"> kiss their mothers with those mouths. </w:t>
      </w:r>
      <w:r w:rsidR="00F4625A">
        <w:rPr>
          <w:rFonts w:ascii="Times New Roman" w:hAnsi="Times New Roman" w:cs="Times New Roman"/>
          <w:sz w:val="24"/>
          <w:szCs w:val="24"/>
        </w:rPr>
        <w:t xml:space="preserve"> Or maybe you shouldn’t hear </w:t>
      </w:r>
      <w:r w:rsidR="008E2938">
        <w:rPr>
          <w:rFonts w:ascii="Times New Roman" w:hAnsi="Times New Roman" w:cs="Times New Roman"/>
          <w:sz w:val="24"/>
          <w:szCs w:val="24"/>
        </w:rPr>
        <w:t>what they say sometimes</w:t>
      </w:r>
      <w:r w:rsidR="00F4625A">
        <w:rPr>
          <w:rFonts w:ascii="Times New Roman" w:hAnsi="Times New Roman" w:cs="Times New Roman"/>
          <w:sz w:val="24"/>
          <w:szCs w:val="24"/>
        </w:rPr>
        <w:t xml:space="preserve">. </w:t>
      </w:r>
      <w:r>
        <w:rPr>
          <w:rFonts w:ascii="Times New Roman" w:hAnsi="Times New Roman" w:cs="Times New Roman"/>
          <w:sz w:val="24"/>
          <w:szCs w:val="24"/>
        </w:rPr>
        <w:t xml:space="preserve"> But it</w:t>
      </w:r>
      <w:r w:rsidR="00F4625A">
        <w:rPr>
          <w:rFonts w:ascii="Times New Roman" w:hAnsi="Times New Roman" w:cs="Times New Roman"/>
          <w:sz w:val="24"/>
          <w:szCs w:val="24"/>
        </w:rPr>
        <w:t xml:space="preserve"> wasn’t all</w:t>
      </w:r>
      <w:r>
        <w:rPr>
          <w:rFonts w:ascii="Times New Roman" w:hAnsi="Times New Roman" w:cs="Times New Roman"/>
          <w:sz w:val="24"/>
          <w:szCs w:val="24"/>
        </w:rPr>
        <w:t xml:space="preserve"> bad.  When </w:t>
      </w:r>
      <w:r w:rsidR="001D6110">
        <w:rPr>
          <w:rFonts w:ascii="Times New Roman" w:hAnsi="Times New Roman" w:cs="Times New Roman"/>
          <w:sz w:val="24"/>
          <w:szCs w:val="24"/>
        </w:rPr>
        <w:t>a judge would</w:t>
      </w:r>
      <w:r>
        <w:rPr>
          <w:rFonts w:ascii="Times New Roman" w:hAnsi="Times New Roman" w:cs="Times New Roman"/>
          <w:sz w:val="24"/>
          <w:szCs w:val="24"/>
        </w:rPr>
        <w:t xml:space="preserve"> come across a well written brief, solid in </w:t>
      </w:r>
      <w:r w:rsidR="00136246">
        <w:rPr>
          <w:rFonts w:ascii="Times New Roman" w:hAnsi="Times New Roman" w:cs="Times New Roman"/>
          <w:sz w:val="24"/>
          <w:szCs w:val="24"/>
        </w:rPr>
        <w:t xml:space="preserve">both </w:t>
      </w:r>
      <w:r>
        <w:rPr>
          <w:rFonts w:ascii="Times New Roman" w:hAnsi="Times New Roman" w:cs="Times New Roman"/>
          <w:sz w:val="24"/>
          <w:szCs w:val="24"/>
        </w:rPr>
        <w:t xml:space="preserve">writing and argument, they </w:t>
      </w:r>
      <w:r w:rsidR="00136246">
        <w:rPr>
          <w:rFonts w:ascii="Times New Roman" w:hAnsi="Times New Roman" w:cs="Times New Roman"/>
          <w:sz w:val="24"/>
          <w:szCs w:val="24"/>
        </w:rPr>
        <w:t xml:space="preserve">would </w:t>
      </w:r>
      <w:r>
        <w:rPr>
          <w:rFonts w:ascii="Times New Roman" w:hAnsi="Times New Roman" w:cs="Times New Roman"/>
          <w:sz w:val="24"/>
          <w:szCs w:val="24"/>
        </w:rPr>
        <w:t xml:space="preserve">smile.  They pass </w:t>
      </w:r>
      <w:r w:rsidR="00136246">
        <w:rPr>
          <w:rFonts w:ascii="Times New Roman" w:hAnsi="Times New Roman" w:cs="Times New Roman"/>
          <w:sz w:val="24"/>
          <w:szCs w:val="24"/>
        </w:rPr>
        <w:t>the brief</w:t>
      </w:r>
      <w:r>
        <w:rPr>
          <w:rFonts w:ascii="Times New Roman" w:hAnsi="Times New Roman" w:cs="Times New Roman"/>
          <w:sz w:val="24"/>
          <w:szCs w:val="24"/>
        </w:rPr>
        <w:t xml:space="preserve"> around.  They show it to their clerks and tell them, “This is what a brief should look like.  Well written.  Solid arguments.  This is a good lawyer.”</w:t>
      </w:r>
    </w:p>
    <w:p w14:paraId="237B5BAD" w14:textId="77777777" w:rsidR="002C4F4D" w:rsidRDefault="002C4F4D" w:rsidP="002C4F4D">
      <w:pPr>
        <w:jc w:val="both"/>
        <w:rPr>
          <w:rFonts w:ascii="Times New Roman" w:hAnsi="Times New Roman" w:cs="Times New Roman"/>
          <w:sz w:val="24"/>
          <w:szCs w:val="24"/>
        </w:rPr>
      </w:pPr>
    </w:p>
    <w:p w14:paraId="5F96EE64" w14:textId="79B305A0" w:rsidR="002C4F4D" w:rsidRDefault="002C4F4D" w:rsidP="002C4F4D">
      <w:pPr>
        <w:jc w:val="both"/>
        <w:rPr>
          <w:rFonts w:ascii="Times New Roman" w:hAnsi="Times New Roman" w:cs="Times New Roman"/>
          <w:sz w:val="24"/>
          <w:szCs w:val="24"/>
        </w:rPr>
      </w:pPr>
      <w:r>
        <w:rPr>
          <w:rFonts w:ascii="Times New Roman" w:hAnsi="Times New Roman" w:cs="Times New Roman"/>
          <w:sz w:val="24"/>
          <w:szCs w:val="24"/>
        </w:rPr>
        <w:t>And no.  I didn’t write the briefs</w:t>
      </w:r>
      <w:r w:rsidR="00136246">
        <w:rPr>
          <w:rFonts w:ascii="Times New Roman" w:hAnsi="Times New Roman" w:cs="Times New Roman"/>
          <w:sz w:val="24"/>
          <w:szCs w:val="24"/>
        </w:rPr>
        <w:t xml:space="preserve"> above that</w:t>
      </w:r>
      <w:r>
        <w:rPr>
          <w:rFonts w:ascii="Times New Roman" w:hAnsi="Times New Roman" w:cs="Times New Roman"/>
          <w:sz w:val="24"/>
          <w:szCs w:val="24"/>
        </w:rPr>
        <w:t xml:space="preserve"> the judges were lambasting.  The Courts were not talking about me.  Remember, I worked for a court of appeals and know better than to send them garbage.</w:t>
      </w:r>
    </w:p>
    <w:p w14:paraId="592ED1B3" w14:textId="2404C970" w:rsidR="009E41B2" w:rsidRDefault="009E41B2" w:rsidP="0026287C">
      <w:pPr>
        <w:jc w:val="both"/>
        <w:rPr>
          <w:rFonts w:ascii="Times New Roman" w:hAnsi="Times New Roman" w:cs="Times New Roman"/>
          <w:sz w:val="24"/>
          <w:szCs w:val="24"/>
        </w:rPr>
      </w:pPr>
    </w:p>
    <w:p w14:paraId="24D96059" w14:textId="5B0897D9" w:rsidR="00C14747" w:rsidRDefault="00C14747" w:rsidP="0026287C">
      <w:pPr>
        <w:jc w:val="both"/>
        <w:rPr>
          <w:rFonts w:ascii="Times New Roman" w:hAnsi="Times New Roman" w:cs="Times New Roman"/>
          <w:sz w:val="24"/>
          <w:szCs w:val="24"/>
        </w:rPr>
      </w:pPr>
      <w:r>
        <w:rPr>
          <w:rFonts w:ascii="Times New Roman" w:hAnsi="Times New Roman" w:cs="Times New Roman"/>
          <w:sz w:val="24"/>
          <w:szCs w:val="24"/>
        </w:rPr>
        <w:t xml:space="preserve">When writing for someone else – a teacher, a court – use the style they prefer.  A study was </w:t>
      </w:r>
      <w:r w:rsidR="006D35C5">
        <w:rPr>
          <w:rFonts w:ascii="Times New Roman" w:hAnsi="Times New Roman" w:cs="Times New Roman"/>
          <w:sz w:val="24"/>
          <w:szCs w:val="24"/>
        </w:rPr>
        <w:t xml:space="preserve">conducted asking </w:t>
      </w:r>
      <w:r>
        <w:rPr>
          <w:rFonts w:ascii="Times New Roman" w:hAnsi="Times New Roman" w:cs="Times New Roman"/>
          <w:sz w:val="24"/>
          <w:szCs w:val="24"/>
        </w:rPr>
        <w:t xml:space="preserve">the ‘average American judge’ </w:t>
      </w:r>
      <w:r w:rsidR="006D35C5">
        <w:rPr>
          <w:rFonts w:ascii="Times New Roman" w:hAnsi="Times New Roman" w:cs="Times New Roman"/>
          <w:sz w:val="24"/>
          <w:szCs w:val="24"/>
        </w:rPr>
        <w:t xml:space="preserve">various questions </w:t>
      </w:r>
      <w:r>
        <w:rPr>
          <w:rFonts w:ascii="Times New Roman" w:hAnsi="Times New Roman" w:cs="Times New Roman"/>
          <w:sz w:val="24"/>
          <w:szCs w:val="24"/>
        </w:rPr>
        <w:t>to see what their preferences</w:t>
      </w:r>
      <w:r w:rsidR="00F4625A">
        <w:rPr>
          <w:rFonts w:ascii="Times New Roman" w:hAnsi="Times New Roman" w:cs="Times New Roman"/>
          <w:sz w:val="24"/>
          <w:szCs w:val="24"/>
        </w:rPr>
        <w:t xml:space="preserve"> were</w:t>
      </w:r>
      <w:r>
        <w:rPr>
          <w:rFonts w:ascii="Times New Roman" w:hAnsi="Times New Roman" w:cs="Times New Roman"/>
          <w:sz w:val="24"/>
          <w:szCs w:val="24"/>
        </w:rPr>
        <w:t xml:space="preserve">.  </w:t>
      </w:r>
      <w:r w:rsidR="00F4625A">
        <w:rPr>
          <w:rFonts w:ascii="Times New Roman" w:hAnsi="Times New Roman" w:cs="Times New Roman"/>
          <w:sz w:val="24"/>
          <w:szCs w:val="24"/>
        </w:rPr>
        <w:t>If you are in doubt about how to please</w:t>
      </w:r>
      <w:r w:rsidR="006D35C5">
        <w:rPr>
          <w:rFonts w:ascii="Times New Roman" w:hAnsi="Times New Roman" w:cs="Times New Roman"/>
          <w:sz w:val="24"/>
          <w:szCs w:val="24"/>
        </w:rPr>
        <w:t xml:space="preserve"> a</w:t>
      </w:r>
      <w:r w:rsidR="00F4625A">
        <w:rPr>
          <w:rFonts w:ascii="Times New Roman" w:hAnsi="Times New Roman" w:cs="Times New Roman"/>
          <w:sz w:val="24"/>
          <w:szCs w:val="24"/>
        </w:rPr>
        <w:t xml:space="preserve"> judge with you</w:t>
      </w:r>
      <w:r w:rsidR="00C14D76">
        <w:rPr>
          <w:rFonts w:ascii="Times New Roman" w:hAnsi="Times New Roman" w:cs="Times New Roman"/>
          <w:sz w:val="24"/>
          <w:szCs w:val="24"/>
        </w:rPr>
        <w:t>r</w:t>
      </w:r>
      <w:r w:rsidR="00F4625A">
        <w:rPr>
          <w:rFonts w:ascii="Times New Roman" w:hAnsi="Times New Roman" w:cs="Times New Roman"/>
          <w:sz w:val="24"/>
          <w:szCs w:val="24"/>
        </w:rPr>
        <w:t xml:space="preserve"> writing, or at least not make </w:t>
      </w:r>
      <w:r w:rsidR="00C14D76">
        <w:rPr>
          <w:rFonts w:ascii="Times New Roman" w:hAnsi="Times New Roman" w:cs="Times New Roman"/>
          <w:sz w:val="24"/>
          <w:szCs w:val="24"/>
        </w:rPr>
        <w:t>her</w:t>
      </w:r>
      <w:r w:rsidR="00F4625A">
        <w:rPr>
          <w:rFonts w:ascii="Times New Roman" w:hAnsi="Times New Roman" w:cs="Times New Roman"/>
          <w:sz w:val="24"/>
          <w:szCs w:val="24"/>
        </w:rPr>
        <w:t xml:space="preserve"> angry,</w:t>
      </w:r>
      <w:r>
        <w:rPr>
          <w:rFonts w:ascii="Times New Roman" w:hAnsi="Times New Roman" w:cs="Times New Roman"/>
          <w:sz w:val="24"/>
          <w:szCs w:val="24"/>
        </w:rPr>
        <w:t xml:space="preserve"> ask </w:t>
      </w:r>
      <w:r w:rsidR="006D35C5">
        <w:rPr>
          <w:rFonts w:ascii="Times New Roman" w:hAnsi="Times New Roman" w:cs="Times New Roman"/>
          <w:sz w:val="24"/>
          <w:szCs w:val="24"/>
        </w:rPr>
        <w:t>her</w:t>
      </w:r>
      <w:r>
        <w:rPr>
          <w:rFonts w:ascii="Times New Roman" w:hAnsi="Times New Roman" w:cs="Times New Roman"/>
          <w:sz w:val="24"/>
          <w:szCs w:val="24"/>
        </w:rPr>
        <w:t xml:space="preserve"> clerks if the judge has a preference.  </w:t>
      </w:r>
      <w:r w:rsidR="007B5E72">
        <w:rPr>
          <w:rFonts w:ascii="Times New Roman" w:hAnsi="Times New Roman" w:cs="Times New Roman"/>
          <w:sz w:val="24"/>
          <w:szCs w:val="24"/>
        </w:rPr>
        <w:t>Here are some of the findings</w:t>
      </w:r>
      <w:r w:rsidR="00C555D8">
        <w:rPr>
          <w:rFonts w:ascii="Times New Roman" w:hAnsi="Times New Roman" w:cs="Times New Roman"/>
          <w:sz w:val="24"/>
          <w:szCs w:val="24"/>
        </w:rPr>
        <w:t xml:space="preserve"> of the study</w:t>
      </w:r>
      <w:r w:rsidR="007B5E72">
        <w:rPr>
          <w:rFonts w:ascii="Times New Roman" w:hAnsi="Times New Roman" w:cs="Times New Roman"/>
          <w:sz w:val="24"/>
          <w:szCs w:val="24"/>
        </w:rPr>
        <w:t>:</w:t>
      </w:r>
      <w:r>
        <w:rPr>
          <w:rFonts w:ascii="Times New Roman" w:hAnsi="Times New Roman" w:cs="Times New Roman"/>
          <w:sz w:val="24"/>
          <w:szCs w:val="24"/>
        </w:rPr>
        <w:t xml:space="preserve"> </w:t>
      </w:r>
    </w:p>
    <w:p w14:paraId="7279D199" w14:textId="2FAF64E5" w:rsidR="00EE765A" w:rsidRPr="008A6FEE" w:rsidRDefault="00E63001" w:rsidP="00E63001">
      <w:pPr>
        <w:spacing w:before="300" w:after="300" w:line="240" w:lineRule="auto"/>
        <w:jc w:val="both"/>
        <w:outlineLvl w:val="1"/>
        <w:rPr>
          <w:rFonts w:ascii="Times New Roman" w:eastAsia="Times New Roman" w:hAnsi="Times New Roman" w:cs="Times New Roman"/>
          <w:color w:val="404040"/>
          <w:sz w:val="20"/>
          <w:szCs w:val="20"/>
        </w:rPr>
      </w:pPr>
      <w:r w:rsidRPr="008A6FEE">
        <w:rPr>
          <w:rFonts w:ascii="Times New Roman" w:eastAsia="Times New Roman" w:hAnsi="Times New Roman" w:cs="Times New Roman"/>
          <w:sz w:val="36"/>
          <w:szCs w:val="36"/>
        </w:rPr>
        <w:t xml:space="preserve">A. </w:t>
      </w:r>
      <w:r w:rsidR="00EE765A" w:rsidRPr="008A6FEE">
        <w:rPr>
          <w:rFonts w:ascii="Times New Roman" w:eastAsia="Times New Roman" w:hAnsi="Times New Roman" w:cs="Times New Roman"/>
          <w:sz w:val="36"/>
          <w:szCs w:val="36"/>
        </w:rPr>
        <w:t>Looks Matter</w:t>
      </w:r>
    </w:p>
    <w:p w14:paraId="466ADA69" w14:textId="74EDD000" w:rsidR="00EE765A" w:rsidRDefault="00EE765A" w:rsidP="00E63001">
      <w:pPr>
        <w:spacing w:before="150" w:after="300" w:line="240" w:lineRule="auto"/>
        <w:jc w:val="both"/>
        <w:outlineLvl w:val="4"/>
        <w:rPr>
          <w:rFonts w:ascii="Times New Roman" w:eastAsia="Times New Roman" w:hAnsi="Times New Roman" w:cs="Times New Roman"/>
          <w:sz w:val="24"/>
          <w:szCs w:val="24"/>
        </w:rPr>
      </w:pPr>
      <w:r w:rsidRPr="008A6FEE">
        <w:rPr>
          <w:rFonts w:ascii="Times New Roman" w:eastAsia="Times New Roman" w:hAnsi="Times New Roman" w:cs="Times New Roman"/>
          <w:b/>
          <w:bCs/>
          <w:i/>
          <w:iCs/>
          <w:sz w:val="24"/>
          <w:szCs w:val="24"/>
        </w:rPr>
        <w:t>1. Use the Oxford comma.</w:t>
      </w:r>
      <w:r w:rsidR="00377ECA">
        <w:rPr>
          <w:rFonts w:ascii="Times New Roman" w:eastAsia="Times New Roman" w:hAnsi="Times New Roman" w:cs="Times New Roman"/>
          <w:b/>
          <w:bCs/>
          <w:i/>
          <w:iCs/>
          <w:sz w:val="24"/>
          <w:szCs w:val="24"/>
        </w:rPr>
        <w:t xml:space="preserve">  </w:t>
      </w:r>
      <w:r w:rsidR="00136246">
        <w:rPr>
          <w:rFonts w:ascii="Times New Roman" w:eastAsia="Times New Roman" w:hAnsi="Times New Roman" w:cs="Times New Roman"/>
          <w:sz w:val="24"/>
          <w:szCs w:val="24"/>
        </w:rPr>
        <w:t>I know that the style now is to omit it, but s</w:t>
      </w:r>
      <w:r w:rsidR="00377ECA">
        <w:rPr>
          <w:rFonts w:ascii="Times New Roman" w:eastAsia="Times New Roman" w:hAnsi="Times New Roman" w:cs="Times New Roman"/>
          <w:sz w:val="24"/>
          <w:szCs w:val="24"/>
        </w:rPr>
        <w:t>ometimes the missing comma can lead to confusion.  For example:</w:t>
      </w:r>
    </w:p>
    <w:p w14:paraId="722CD336" w14:textId="3DBD3225" w:rsidR="00377ECA" w:rsidRPr="00377ECA" w:rsidRDefault="00B77E73" w:rsidP="00C24E9E">
      <w:pPr>
        <w:spacing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 1: </w:t>
      </w:r>
      <w:r w:rsidR="00377ECA" w:rsidRPr="00377ECA">
        <w:rPr>
          <w:rFonts w:ascii="Times New Roman" w:eastAsia="Times New Roman" w:hAnsi="Times New Roman" w:cs="Times New Roman"/>
          <w:color w:val="000000"/>
          <w:sz w:val="24"/>
          <w:szCs w:val="24"/>
        </w:rPr>
        <w:t>Amanda found herself in the Winnebago with her ex-boyfriend, an herbalist and a pet detective.</w:t>
      </w:r>
    </w:p>
    <w:p w14:paraId="2721B4F0" w14:textId="2AD0AD97" w:rsidR="00377ECA" w:rsidRDefault="00377ECA" w:rsidP="00C24E9E">
      <w:pPr>
        <w:spacing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6D35C5">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s Amanda in the Winnebago with just her boyfriend who is an herbalist and a pet detective?</w:t>
      </w:r>
      <w:r w:rsidR="00C24E9E">
        <w:rPr>
          <w:rFonts w:ascii="Times New Roman" w:eastAsia="Times New Roman" w:hAnsi="Times New Roman" w:cs="Times New Roman"/>
          <w:color w:val="000000"/>
          <w:sz w:val="24"/>
          <w:szCs w:val="24"/>
        </w:rPr>
        <w:t xml:space="preserve"> Or three people?</w:t>
      </w:r>
    </w:p>
    <w:p w14:paraId="006B21F5" w14:textId="77777777" w:rsidR="00377ECA" w:rsidRDefault="00377ECA" w:rsidP="00C24E9E">
      <w:pPr>
        <w:spacing w:line="240" w:lineRule="auto"/>
        <w:jc w:val="both"/>
        <w:textAlignment w:val="baseline"/>
        <w:rPr>
          <w:rFonts w:ascii="Times New Roman" w:eastAsia="Times New Roman" w:hAnsi="Times New Roman" w:cs="Times New Roman"/>
          <w:color w:val="000000"/>
          <w:sz w:val="24"/>
          <w:szCs w:val="24"/>
        </w:rPr>
      </w:pPr>
    </w:p>
    <w:p w14:paraId="3CAFB215" w14:textId="4B0A1EE4" w:rsidR="00377ECA" w:rsidRDefault="00B77E73" w:rsidP="00C24E9E">
      <w:pPr>
        <w:spacing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 2: </w:t>
      </w:r>
      <w:r w:rsidR="00377ECA" w:rsidRPr="00377ECA">
        <w:rPr>
          <w:rFonts w:ascii="Times New Roman" w:eastAsia="Times New Roman" w:hAnsi="Times New Roman" w:cs="Times New Roman"/>
          <w:color w:val="000000"/>
          <w:sz w:val="24"/>
          <w:szCs w:val="24"/>
        </w:rPr>
        <w:t>Amanda found herself in the Winnebago with her ex-boyfriend, an herbalist, and a pet detective.</w:t>
      </w:r>
    </w:p>
    <w:p w14:paraId="6520BDB8" w14:textId="5E4FFB00" w:rsidR="000524FD" w:rsidRDefault="00377ECA" w:rsidP="000524FD">
      <w:pPr>
        <w:spacing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Here it is clear that Amanda is in the Winnebago with three people.  The Oxford</w:t>
      </w:r>
      <w:r w:rsidR="000524FD">
        <w:rPr>
          <w:rFonts w:ascii="Times New Roman" w:eastAsia="Times New Roman" w:hAnsi="Times New Roman" w:cs="Times New Roman"/>
          <w:color w:val="000000"/>
          <w:sz w:val="24"/>
          <w:szCs w:val="24"/>
        </w:rPr>
        <w:t xml:space="preserve"> comma</w:t>
      </w:r>
      <w:r>
        <w:rPr>
          <w:rFonts w:ascii="Times New Roman" w:eastAsia="Times New Roman" w:hAnsi="Times New Roman" w:cs="Times New Roman"/>
          <w:color w:val="000000"/>
          <w:sz w:val="24"/>
          <w:szCs w:val="24"/>
        </w:rPr>
        <w:t xml:space="preserve"> [the one before the ‘and’</w:t>
      </w:r>
      <w:r w:rsidR="00B77E7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clears it all up. </w:t>
      </w:r>
    </w:p>
    <w:p w14:paraId="228E9870" w14:textId="1EB00A98" w:rsidR="000524FD" w:rsidRPr="000524FD" w:rsidRDefault="000524FD" w:rsidP="000524FD">
      <w:pPr>
        <w:spacing w:line="240" w:lineRule="auto"/>
        <w:jc w:val="both"/>
        <w:textAlignment w:val="baseline"/>
        <w:rPr>
          <w:rFonts w:ascii="Times New Roman" w:eastAsia="Times New Roman" w:hAnsi="Times New Roman" w:cs="Times New Roman"/>
          <w:color w:val="000000"/>
          <w:sz w:val="24"/>
          <w:szCs w:val="24"/>
        </w:rPr>
      </w:pPr>
    </w:p>
    <w:p w14:paraId="35D132B2" w14:textId="77777777" w:rsidR="008E2938" w:rsidRDefault="00377ECA" w:rsidP="00377ECA">
      <w:pPr>
        <w:pStyle w:val="NormalWeb"/>
        <w:spacing w:before="0" w:beforeAutospacing="0" w:after="300" w:afterAutospacing="0"/>
        <w:jc w:val="both"/>
        <w:rPr>
          <w:color w:val="242626"/>
        </w:rPr>
      </w:pPr>
      <w:r w:rsidRPr="00503CEF">
        <w:rPr>
          <w:b/>
          <w:bCs/>
          <w:i/>
          <w:iCs/>
        </w:rPr>
        <w:tab/>
      </w:r>
      <w:r w:rsidRPr="00503CEF">
        <w:t xml:space="preserve">Don’t say, “so what?”  In the law </w:t>
      </w:r>
      <w:r w:rsidR="006D35C5">
        <w:t>that little extra comma</w:t>
      </w:r>
      <w:r w:rsidRPr="00503CEF">
        <w:t xml:space="preserve"> can be very important.  </w:t>
      </w:r>
      <w:r w:rsidRPr="00503CEF">
        <w:rPr>
          <w:color w:val="242626"/>
        </w:rPr>
        <w:t xml:space="preserve">In a class action lawsuit, </w:t>
      </w:r>
      <w:r w:rsidR="00136246">
        <w:rPr>
          <w:color w:val="242626"/>
        </w:rPr>
        <w:t xml:space="preserve">delivery </w:t>
      </w:r>
      <w:r w:rsidRPr="00503CEF">
        <w:rPr>
          <w:color w:val="242626"/>
        </w:rPr>
        <w:t xml:space="preserve">drivers for Oakhurst Dairy sued the </w:t>
      </w:r>
      <w:r w:rsidR="006D35C5">
        <w:rPr>
          <w:color w:val="242626"/>
        </w:rPr>
        <w:t>Dairy</w:t>
      </w:r>
      <w:r w:rsidRPr="00503CEF">
        <w:rPr>
          <w:color w:val="242626"/>
        </w:rPr>
        <w:t xml:space="preserve"> over its failure to grant them overtime pay.  According to Maine law, workers are entitled to 1.5 times their normal pay for any </w:t>
      </w:r>
    </w:p>
    <w:p w14:paraId="57D7B30B" w14:textId="77777777" w:rsidR="008E2938" w:rsidRDefault="008E2938" w:rsidP="00377ECA">
      <w:pPr>
        <w:pStyle w:val="NormalWeb"/>
        <w:spacing w:before="0" w:beforeAutospacing="0" w:after="300" w:afterAutospacing="0"/>
        <w:jc w:val="both"/>
        <w:rPr>
          <w:color w:val="242626"/>
        </w:rPr>
      </w:pPr>
    </w:p>
    <w:p w14:paraId="1510D9BD" w14:textId="3592B287" w:rsidR="00377ECA" w:rsidRDefault="00377ECA" w:rsidP="00377ECA">
      <w:pPr>
        <w:pStyle w:val="NormalWeb"/>
        <w:spacing w:before="0" w:beforeAutospacing="0" w:after="300" w:afterAutospacing="0"/>
        <w:jc w:val="both"/>
        <w:rPr>
          <w:color w:val="242626"/>
        </w:rPr>
      </w:pPr>
      <w:r w:rsidRPr="00503CEF">
        <w:rPr>
          <w:color w:val="242626"/>
        </w:rPr>
        <w:t>hours worked over 40 per week.  However, there are exemptions to this rule.  Specifically, companies don’t need to pay overtime for the following activities:</w:t>
      </w:r>
    </w:p>
    <w:p w14:paraId="427DE554" w14:textId="5AFFB524" w:rsidR="00377ECA" w:rsidRPr="00503CEF" w:rsidRDefault="00B77E73" w:rsidP="00377ECA">
      <w:pPr>
        <w:pStyle w:val="NormalWeb"/>
        <w:spacing w:before="0" w:beforeAutospacing="0" w:after="300" w:afterAutospacing="0"/>
        <w:jc w:val="both"/>
        <w:rPr>
          <w:color w:val="242626"/>
        </w:rPr>
      </w:pPr>
      <w:r>
        <w:rPr>
          <w:i/>
          <w:iCs/>
          <w:color w:val="242626"/>
        </w:rPr>
        <w:t>“</w:t>
      </w:r>
      <w:r w:rsidR="00377ECA" w:rsidRPr="00503CEF">
        <w:rPr>
          <w:i/>
          <w:iCs/>
          <w:color w:val="242626"/>
        </w:rPr>
        <w:t>The canning, processing, preserving, freezing, drying, marketing, storing, packing for shipment or distribution of:</w:t>
      </w:r>
    </w:p>
    <w:p w14:paraId="72D38DCC" w14:textId="77777777" w:rsidR="00377ECA" w:rsidRPr="00503CEF" w:rsidRDefault="00377ECA" w:rsidP="00377ECA">
      <w:pPr>
        <w:numPr>
          <w:ilvl w:val="0"/>
          <w:numId w:val="3"/>
        </w:numPr>
        <w:spacing w:before="100" w:beforeAutospacing="1" w:after="100" w:afterAutospacing="1" w:line="240" w:lineRule="auto"/>
        <w:rPr>
          <w:rFonts w:ascii="Times New Roman" w:hAnsi="Times New Roman" w:cs="Times New Roman"/>
          <w:color w:val="242626"/>
          <w:sz w:val="24"/>
          <w:szCs w:val="24"/>
        </w:rPr>
      </w:pPr>
      <w:r w:rsidRPr="00503CEF">
        <w:rPr>
          <w:rFonts w:ascii="Times New Roman" w:hAnsi="Times New Roman" w:cs="Times New Roman"/>
          <w:i/>
          <w:iCs/>
          <w:color w:val="242626"/>
          <w:sz w:val="24"/>
          <w:szCs w:val="24"/>
        </w:rPr>
        <w:t>Agricultural produce;</w:t>
      </w:r>
    </w:p>
    <w:p w14:paraId="38F3B37C" w14:textId="77777777" w:rsidR="00377ECA" w:rsidRPr="00503CEF" w:rsidRDefault="00377ECA" w:rsidP="00377ECA">
      <w:pPr>
        <w:numPr>
          <w:ilvl w:val="0"/>
          <w:numId w:val="3"/>
        </w:numPr>
        <w:spacing w:before="100" w:beforeAutospacing="1" w:after="100" w:afterAutospacing="1" w:line="240" w:lineRule="auto"/>
        <w:rPr>
          <w:rFonts w:ascii="Times New Roman" w:hAnsi="Times New Roman" w:cs="Times New Roman"/>
          <w:color w:val="242626"/>
          <w:sz w:val="24"/>
          <w:szCs w:val="24"/>
        </w:rPr>
      </w:pPr>
      <w:r w:rsidRPr="00503CEF">
        <w:rPr>
          <w:rFonts w:ascii="Times New Roman" w:hAnsi="Times New Roman" w:cs="Times New Roman"/>
          <w:i/>
          <w:iCs/>
          <w:color w:val="242626"/>
          <w:sz w:val="24"/>
          <w:szCs w:val="24"/>
        </w:rPr>
        <w:t>Meat and fish product; and</w:t>
      </w:r>
    </w:p>
    <w:p w14:paraId="783976EF" w14:textId="4ECE849E" w:rsidR="00377ECA" w:rsidRPr="00503CEF" w:rsidRDefault="00377ECA" w:rsidP="00377ECA">
      <w:pPr>
        <w:numPr>
          <w:ilvl w:val="0"/>
          <w:numId w:val="3"/>
        </w:numPr>
        <w:spacing w:before="100" w:beforeAutospacing="1" w:after="100" w:afterAutospacing="1" w:line="240" w:lineRule="auto"/>
        <w:rPr>
          <w:rFonts w:ascii="Times New Roman" w:hAnsi="Times New Roman" w:cs="Times New Roman"/>
          <w:color w:val="242626"/>
          <w:sz w:val="24"/>
          <w:szCs w:val="24"/>
        </w:rPr>
      </w:pPr>
      <w:r w:rsidRPr="00503CEF">
        <w:rPr>
          <w:rFonts w:ascii="Times New Roman" w:hAnsi="Times New Roman" w:cs="Times New Roman"/>
          <w:i/>
          <w:iCs/>
          <w:color w:val="242626"/>
          <w:sz w:val="24"/>
          <w:szCs w:val="24"/>
        </w:rPr>
        <w:t>Perishable foods</w:t>
      </w:r>
      <w:r w:rsidR="00B77E73">
        <w:rPr>
          <w:rFonts w:ascii="Times New Roman" w:hAnsi="Times New Roman" w:cs="Times New Roman"/>
          <w:i/>
          <w:iCs/>
          <w:color w:val="242626"/>
          <w:sz w:val="24"/>
          <w:szCs w:val="24"/>
        </w:rPr>
        <w:t>”</w:t>
      </w:r>
    </w:p>
    <w:p w14:paraId="4F949553" w14:textId="2ED6EE3C" w:rsidR="00377ECA" w:rsidRDefault="009F3515" w:rsidP="009F3515">
      <w:pPr>
        <w:pStyle w:val="NormalWeb"/>
        <w:spacing w:before="0" w:beforeAutospacing="0" w:after="0" w:afterAutospacing="0" w:line="22" w:lineRule="atLeast"/>
        <w:rPr>
          <w:color w:val="242626"/>
        </w:rPr>
      </w:pPr>
      <w:r>
        <w:rPr>
          <w:color w:val="242626"/>
        </w:rPr>
        <w:t>[</w:t>
      </w:r>
      <w:r w:rsidR="00377ECA" w:rsidRPr="00503CEF">
        <w:rPr>
          <w:color w:val="242626"/>
        </w:rPr>
        <w:t xml:space="preserve">Note the end of the opening line, where there is no </w:t>
      </w:r>
      <w:r w:rsidR="00106204">
        <w:rPr>
          <w:color w:val="242626"/>
        </w:rPr>
        <w:t xml:space="preserve">Oxford </w:t>
      </w:r>
      <w:r w:rsidR="00377ECA" w:rsidRPr="00503CEF">
        <w:rPr>
          <w:color w:val="242626"/>
        </w:rPr>
        <w:t xml:space="preserve">comma </w:t>
      </w:r>
      <w:r w:rsidR="00B77E73">
        <w:rPr>
          <w:color w:val="242626"/>
        </w:rPr>
        <w:t xml:space="preserve">after “shipment” and </w:t>
      </w:r>
      <w:r w:rsidR="00377ECA" w:rsidRPr="00503CEF">
        <w:rPr>
          <w:color w:val="242626"/>
        </w:rPr>
        <w:t>before the “or.”</w:t>
      </w:r>
      <w:r>
        <w:rPr>
          <w:color w:val="242626"/>
        </w:rPr>
        <w:t>]</w:t>
      </w:r>
      <w:r w:rsidR="00377ECA" w:rsidRPr="00503CEF">
        <w:rPr>
          <w:color w:val="242626"/>
        </w:rPr>
        <w:t xml:space="preserve"> </w:t>
      </w:r>
    </w:p>
    <w:p w14:paraId="11F87A13" w14:textId="4E146595" w:rsidR="009F3515" w:rsidRDefault="009F3515" w:rsidP="009F3515">
      <w:pPr>
        <w:pStyle w:val="NormalWeb"/>
        <w:spacing w:before="0" w:beforeAutospacing="0" w:after="0" w:afterAutospacing="0" w:line="22" w:lineRule="atLeast"/>
        <w:rPr>
          <w:color w:val="242626"/>
        </w:rPr>
      </w:pPr>
    </w:p>
    <w:p w14:paraId="7F89E170" w14:textId="77777777" w:rsidR="00136246" w:rsidRPr="00503CEF" w:rsidRDefault="00136246" w:rsidP="009F3515">
      <w:pPr>
        <w:pStyle w:val="NormalWeb"/>
        <w:spacing w:before="0" w:beforeAutospacing="0" w:after="0" w:afterAutospacing="0" w:line="22" w:lineRule="atLeast"/>
        <w:rPr>
          <w:color w:val="242626"/>
        </w:rPr>
      </w:pPr>
    </w:p>
    <w:p w14:paraId="0FAB43E0" w14:textId="482466EC" w:rsidR="00377ECA" w:rsidRDefault="00377ECA" w:rsidP="009F3515">
      <w:pPr>
        <w:pStyle w:val="NormalWeb"/>
        <w:spacing w:before="0" w:beforeAutospacing="0" w:after="0" w:afterAutospacing="0" w:line="22" w:lineRule="atLeast"/>
        <w:jc w:val="both"/>
        <w:rPr>
          <w:color w:val="242626"/>
        </w:rPr>
      </w:pPr>
      <w:r w:rsidRPr="00503CEF">
        <w:rPr>
          <w:color w:val="242626"/>
        </w:rPr>
        <w:t>Oakhurst Dairy argued its drivers did not qualify for overtime because they engage in</w:t>
      </w:r>
      <w:r w:rsidR="00B33C21">
        <w:rPr>
          <w:color w:val="242626"/>
        </w:rPr>
        <w:t xml:space="preserve"> </w:t>
      </w:r>
      <w:r w:rsidRPr="00503CEF">
        <w:rPr>
          <w:color w:val="242626"/>
        </w:rPr>
        <w:t>distribution, and the spirit of the law intended to list</w:t>
      </w:r>
      <w:r w:rsidR="00106204">
        <w:rPr>
          <w:color w:val="242626"/>
        </w:rPr>
        <w:t xml:space="preserve"> </w:t>
      </w:r>
      <w:r w:rsidRPr="00503CEF">
        <w:rPr>
          <w:color w:val="242626"/>
        </w:rPr>
        <w:t>“packing for shipment” and “distribution” as two separate exempt activities.</w:t>
      </w:r>
      <w:r w:rsidR="00503CEF" w:rsidRPr="00503CEF">
        <w:rPr>
          <w:color w:val="242626"/>
        </w:rPr>
        <w:t xml:space="preserve">  </w:t>
      </w:r>
      <w:r w:rsidRPr="00503CEF">
        <w:rPr>
          <w:color w:val="242626"/>
        </w:rPr>
        <w:t xml:space="preserve">However, the drivers argued the letter of the law said no such thing. </w:t>
      </w:r>
      <w:r w:rsidR="00503CEF" w:rsidRPr="00503CEF">
        <w:rPr>
          <w:color w:val="242626"/>
        </w:rPr>
        <w:t xml:space="preserve"> </w:t>
      </w:r>
      <w:r w:rsidRPr="00503CEF">
        <w:rPr>
          <w:color w:val="242626"/>
        </w:rPr>
        <w:t>Without that telltale Oxford comma, the law could be read to exclude only</w:t>
      </w:r>
      <w:r w:rsidR="00106204">
        <w:rPr>
          <w:color w:val="242626"/>
        </w:rPr>
        <w:t xml:space="preserve"> </w:t>
      </w:r>
      <w:r w:rsidRPr="00503CEF">
        <w:rPr>
          <w:color w:val="242626"/>
        </w:rPr>
        <w:t>packing</w:t>
      </w:r>
      <w:r w:rsidR="00106204">
        <w:rPr>
          <w:color w:val="242626"/>
        </w:rPr>
        <w:t xml:space="preserve"> </w:t>
      </w:r>
      <w:r w:rsidRPr="00503CEF">
        <w:rPr>
          <w:color w:val="242626"/>
        </w:rPr>
        <w:t xml:space="preserve">— whether it was packing for shipment or packing for distribution. Distribution by itself, in this case, would </w:t>
      </w:r>
      <w:r w:rsidRPr="00503CEF">
        <w:rPr>
          <w:i/>
          <w:iCs/>
          <w:color w:val="242626"/>
        </w:rPr>
        <w:t>not</w:t>
      </w:r>
      <w:r w:rsidR="00106204">
        <w:rPr>
          <w:i/>
          <w:iCs/>
          <w:color w:val="242626"/>
        </w:rPr>
        <w:t xml:space="preserve"> </w:t>
      </w:r>
      <w:r w:rsidRPr="00503CEF">
        <w:rPr>
          <w:color w:val="242626"/>
        </w:rPr>
        <w:t>be exempt.</w:t>
      </w:r>
    </w:p>
    <w:p w14:paraId="1517592E" w14:textId="77777777" w:rsidR="009F3515" w:rsidRPr="00503CEF" w:rsidRDefault="009F3515" w:rsidP="009F3515">
      <w:pPr>
        <w:pStyle w:val="NormalWeb"/>
        <w:spacing w:before="0" w:beforeAutospacing="0" w:after="0" w:afterAutospacing="0" w:line="22" w:lineRule="atLeast"/>
        <w:jc w:val="both"/>
        <w:rPr>
          <w:color w:val="242626"/>
        </w:rPr>
      </w:pPr>
    </w:p>
    <w:p w14:paraId="3857A930" w14:textId="6A116BC5" w:rsidR="00377ECA" w:rsidRDefault="00377ECA" w:rsidP="009F3515">
      <w:pPr>
        <w:pStyle w:val="NormalWeb"/>
        <w:spacing w:before="0" w:beforeAutospacing="0" w:after="0" w:afterAutospacing="0" w:line="22" w:lineRule="atLeast"/>
        <w:rPr>
          <w:b/>
          <w:bCs/>
          <w:color w:val="242626"/>
        </w:rPr>
      </w:pPr>
      <w:r w:rsidRPr="00503CEF">
        <w:rPr>
          <w:b/>
          <w:bCs/>
          <w:color w:val="242626"/>
        </w:rPr>
        <w:t xml:space="preserve">Without that comma, as the </w:t>
      </w:r>
      <w:r w:rsidR="006D35C5">
        <w:rPr>
          <w:b/>
          <w:bCs/>
          <w:color w:val="242626"/>
        </w:rPr>
        <w:t>Court</w:t>
      </w:r>
      <w:r w:rsidR="00503CEF" w:rsidRPr="00503CEF">
        <w:rPr>
          <w:b/>
          <w:bCs/>
          <w:color w:val="242626"/>
        </w:rPr>
        <w:t xml:space="preserve"> held</w:t>
      </w:r>
      <w:r w:rsidRPr="00503CEF">
        <w:rPr>
          <w:b/>
          <w:bCs/>
          <w:color w:val="242626"/>
        </w:rPr>
        <w:t xml:space="preserve"> this distinction was not clear-cut</w:t>
      </w:r>
      <w:r w:rsidR="00106204">
        <w:rPr>
          <w:b/>
          <w:bCs/>
          <w:color w:val="242626"/>
        </w:rPr>
        <w:t>, saying</w:t>
      </w:r>
      <w:r w:rsidRPr="00503CEF">
        <w:rPr>
          <w:b/>
          <w:bCs/>
          <w:color w:val="242626"/>
        </w:rPr>
        <w:t>:</w:t>
      </w:r>
    </w:p>
    <w:p w14:paraId="76BA1AA4" w14:textId="77777777" w:rsidR="009F3515" w:rsidRPr="00503CEF" w:rsidRDefault="009F3515" w:rsidP="009F3515">
      <w:pPr>
        <w:pStyle w:val="NormalWeb"/>
        <w:spacing w:before="0" w:beforeAutospacing="0" w:after="0" w:afterAutospacing="0" w:line="22" w:lineRule="atLeast"/>
        <w:rPr>
          <w:color w:val="242626"/>
        </w:rPr>
      </w:pPr>
    </w:p>
    <w:p w14:paraId="160274DA" w14:textId="32752447" w:rsidR="00377ECA" w:rsidRDefault="00503CEF" w:rsidP="009F3515">
      <w:pPr>
        <w:pStyle w:val="NormalWeb"/>
        <w:spacing w:before="0" w:beforeAutospacing="0" w:after="0" w:afterAutospacing="0" w:line="22" w:lineRule="atLeast"/>
        <w:ind w:left="540" w:right="540"/>
        <w:jc w:val="both"/>
        <w:rPr>
          <w:i/>
          <w:iCs/>
          <w:color w:val="242626"/>
        </w:rPr>
      </w:pPr>
      <w:r>
        <w:rPr>
          <w:i/>
          <w:iCs/>
          <w:color w:val="242626"/>
        </w:rPr>
        <w:t>“</w:t>
      </w:r>
      <w:r w:rsidR="00377ECA" w:rsidRPr="00503CEF">
        <w:rPr>
          <w:i/>
          <w:iCs/>
          <w:color w:val="242626"/>
        </w:rPr>
        <w:t xml:space="preserve">Specifically, if that exemption used a serial comma to mark off the last of the activities that it lists, then the exemption would clearly encompass an activity that the drivers perform. And, in that event, the drivers would plainly fall within the exemption and thus outside the overtime law’s protection. </w:t>
      </w:r>
      <w:r>
        <w:rPr>
          <w:i/>
          <w:iCs/>
          <w:color w:val="242626"/>
        </w:rPr>
        <w:t xml:space="preserve"> </w:t>
      </w:r>
      <w:r w:rsidR="00377ECA" w:rsidRPr="00503CEF">
        <w:rPr>
          <w:i/>
          <w:iCs/>
          <w:color w:val="242626"/>
        </w:rPr>
        <w:t>But, as it happens, there is no serial</w:t>
      </w:r>
      <w:r w:rsidR="006D35C5">
        <w:rPr>
          <w:rStyle w:val="FootnoteReference"/>
          <w:i/>
          <w:iCs/>
          <w:color w:val="242626"/>
        </w:rPr>
        <w:footnoteReference w:id="3"/>
      </w:r>
      <w:r w:rsidR="00377ECA" w:rsidRPr="00503CEF">
        <w:rPr>
          <w:i/>
          <w:iCs/>
          <w:color w:val="242626"/>
        </w:rPr>
        <w:t xml:space="preserve"> comma to be found in the exemption’s list of activities, thus leading to this dispute over whether the drivers fall within the exemption from the overtime law or not.</w:t>
      </w:r>
      <w:r>
        <w:rPr>
          <w:i/>
          <w:iCs/>
          <w:color w:val="242626"/>
        </w:rPr>
        <w:t>”</w:t>
      </w:r>
      <w:r w:rsidR="00377ECA" w:rsidRPr="00503CEF">
        <w:rPr>
          <w:i/>
          <w:iCs/>
          <w:color w:val="242626"/>
        </w:rPr>
        <w:t xml:space="preserve"> </w:t>
      </w:r>
    </w:p>
    <w:p w14:paraId="0B818AFC" w14:textId="77777777" w:rsidR="009F3515" w:rsidRPr="00503CEF" w:rsidRDefault="009F3515" w:rsidP="009F3515">
      <w:pPr>
        <w:pStyle w:val="NormalWeb"/>
        <w:spacing w:before="0" w:beforeAutospacing="0" w:after="0" w:afterAutospacing="0" w:line="22" w:lineRule="atLeast"/>
        <w:ind w:left="540" w:right="540"/>
        <w:jc w:val="both"/>
        <w:rPr>
          <w:color w:val="242626"/>
        </w:rPr>
      </w:pPr>
    </w:p>
    <w:p w14:paraId="6E63C61E" w14:textId="49368FB8" w:rsidR="00503CEF" w:rsidRDefault="00377ECA" w:rsidP="009F3515">
      <w:pPr>
        <w:spacing w:line="22" w:lineRule="atLeast"/>
        <w:jc w:val="both"/>
        <w:outlineLvl w:val="4"/>
        <w:rPr>
          <w:rFonts w:ascii="Times New Roman" w:hAnsi="Times New Roman" w:cs="Times New Roman"/>
          <w:color w:val="242626"/>
          <w:sz w:val="24"/>
          <w:szCs w:val="24"/>
        </w:rPr>
      </w:pPr>
      <w:r w:rsidRPr="00503CEF">
        <w:rPr>
          <w:rFonts w:ascii="Times New Roman" w:hAnsi="Times New Roman" w:cs="Times New Roman"/>
          <w:color w:val="242626"/>
          <w:sz w:val="24"/>
          <w:szCs w:val="24"/>
        </w:rPr>
        <w:t xml:space="preserve">As a result, the </w:t>
      </w:r>
      <w:r w:rsidR="006D35C5">
        <w:rPr>
          <w:rFonts w:ascii="Times New Roman" w:hAnsi="Times New Roman" w:cs="Times New Roman"/>
          <w:color w:val="242626"/>
          <w:sz w:val="24"/>
          <w:szCs w:val="24"/>
        </w:rPr>
        <w:t>C</w:t>
      </w:r>
      <w:r w:rsidRPr="00503CEF">
        <w:rPr>
          <w:rFonts w:ascii="Times New Roman" w:hAnsi="Times New Roman" w:cs="Times New Roman"/>
          <w:color w:val="242626"/>
          <w:sz w:val="24"/>
          <w:szCs w:val="24"/>
        </w:rPr>
        <w:t xml:space="preserve">ourt found in favor of the drivers, costing the dairy </w:t>
      </w:r>
      <w:r w:rsidR="00503CEF">
        <w:rPr>
          <w:rFonts w:ascii="Times New Roman" w:hAnsi="Times New Roman" w:cs="Times New Roman"/>
          <w:color w:val="242626"/>
          <w:sz w:val="24"/>
          <w:szCs w:val="24"/>
        </w:rPr>
        <w:t xml:space="preserve">about $10 million. </w:t>
      </w:r>
      <w:r w:rsidR="00B33C21">
        <w:rPr>
          <w:rFonts w:ascii="Times New Roman" w:hAnsi="Times New Roman" w:cs="Times New Roman"/>
          <w:color w:val="242626"/>
          <w:sz w:val="24"/>
          <w:szCs w:val="24"/>
        </w:rPr>
        <w:t xml:space="preserve"> </w:t>
      </w:r>
    </w:p>
    <w:p w14:paraId="1D9B5639" w14:textId="5AE78698" w:rsidR="009F3515" w:rsidRDefault="009F3515" w:rsidP="009F3515">
      <w:pPr>
        <w:spacing w:line="22" w:lineRule="atLeast"/>
        <w:jc w:val="both"/>
        <w:outlineLvl w:val="4"/>
        <w:rPr>
          <w:rFonts w:ascii="Times New Roman" w:hAnsi="Times New Roman" w:cs="Times New Roman"/>
          <w:color w:val="242626"/>
          <w:sz w:val="24"/>
          <w:szCs w:val="24"/>
        </w:rPr>
      </w:pPr>
    </w:p>
    <w:p w14:paraId="7F2366BB" w14:textId="77777777" w:rsidR="00B77E73" w:rsidRDefault="00B77E73" w:rsidP="009F3515">
      <w:pPr>
        <w:spacing w:line="22" w:lineRule="atLeast"/>
        <w:jc w:val="both"/>
        <w:outlineLvl w:val="4"/>
        <w:rPr>
          <w:rFonts w:ascii="Times New Roman" w:hAnsi="Times New Roman" w:cs="Times New Roman"/>
          <w:color w:val="242626"/>
          <w:sz w:val="24"/>
          <w:szCs w:val="24"/>
        </w:rPr>
      </w:pPr>
    </w:p>
    <w:p w14:paraId="06925453" w14:textId="6B478373" w:rsidR="00EE765A" w:rsidRDefault="00503CEF" w:rsidP="009F3515">
      <w:pPr>
        <w:jc w:val="both"/>
        <w:outlineLvl w:val="4"/>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2. Pu</w:t>
      </w:r>
      <w:r w:rsidR="00EE765A" w:rsidRPr="008A6FEE">
        <w:rPr>
          <w:rFonts w:ascii="Times New Roman" w:eastAsia="Times New Roman" w:hAnsi="Times New Roman" w:cs="Times New Roman"/>
          <w:b/>
          <w:bCs/>
          <w:i/>
          <w:iCs/>
          <w:sz w:val="24"/>
          <w:szCs w:val="24"/>
        </w:rPr>
        <w:t xml:space="preserve">t citations </w:t>
      </w:r>
      <w:r>
        <w:rPr>
          <w:rFonts w:ascii="Times New Roman" w:eastAsia="Times New Roman" w:hAnsi="Times New Roman" w:cs="Times New Roman"/>
          <w:b/>
          <w:bCs/>
          <w:i/>
          <w:iCs/>
          <w:sz w:val="24"/>
          <w:szCs w:val="24"/>
        </w:rPr>
        <w:t xml:space="preserve">to cases, law reviews, or books </w:t>
      </w:r>
      <w:r w:rsidR="00EE765A" w:rsidRPr="008A6FEE">
        <w:rPr>
          <w:rFonts w:ascii="Times New Roman" w:eastAsia="Times New Roman" w:hAnsi="Times New Roman" w:cs="Times New Roman"/>
          <w:b/>
          <w:bCs/>
          <w:i/>
          <w:iCs/>
          <w:sz w:val="24"/>
          <w:szCs w:val="24"/>
        </w:rPr>
        <w:t>in the text, not in footnotes, unless the court suggests</w:t>
      </w:r>
      <w:r w:rsidR="00B052FA">
        <w:rPr>
          <w:rFonts w:ascii="Times New Roman" w:eastAsia="Times New Roman" w:hAnsi="Times New Roman" w:cs="Times New Roman"/>
          <w:b/>
          <w:bCs/>
          <w:i/>
          <w:iCs/>
          <w:sz w:val="24"/>
          <w:szCs w:val="24"/>
        </w:rPr>
        <w:t xml:space="preserve"> or requires </w:t>
      </w:r>
      <w:r w:rsidR="00EE765A" w:rsidRPr="008A6FEE">
        <w:rPr>
          <w:rFonts w:ascii="Times New Roman" w:eastAsia="Times New Roman" w:hAnsi="Times New Roman" w:cs="Times New Roman"/>
          <w:b/>
          <w:bCs/>
          <w:i/>
          <w:iCs/>
          <w:sz w:val="24"/>
          <w:szCs w:val="24"/>
        </w:rPr>
        <w:t>otherwise.</w:t>
      </w:r>
    </w:p>
    <w:p w14:paraId="138E2D72" w14:textId="77777777" w:rsidR="00136246" w:rsidRDefault="00136246" w:rsidP="009F3515">
      <w:pPr>
        <w:jc w:val="both"/>
        <w:outlineLvl w:val="4"/>
        <w:rPr>
          <w:rFonts w:ascii="Times New Roman" w:eastAsia="Times New Roman" w:hAnsi="Times New Roman" w:cs="Times New Roman"/>
          <w:b/>
          <w:bCs/>
          <w:sz w:val="24"/>
          <w:szCs w:val="24"/>
        </w:rPr>
      </w:pPr>
    </w:p>
    <w:p w14:paraId="318ABC34" w14:textId="71EC5BE4" w:rsidR="009F3515" w:rsidRDefault="00136246" w:rsidP="009F3515">
      <w:pPr>
        <w:jc w:val="both"/>
        <w:outlineLvl w:val="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 xml:space="preserve">a. Yes, I use footnotes in this kind of writing.  I like footnotes because that is the way I was taught about 100 years ago.  Also, footnotes allow me to insert snarky comments that would break up the flow of paragraph.  </w:t>
      </w:r>
    </w:p>
    <w:p w14:paraId="6EEF52EB" w14:textId="0A6BD9C0" w:rsidR="00136246" w:rsidRPr="00136246" w:rsidRDefault="00136246" w:rsidP="009F3515">
      <w:pPr>
        <w:jc w:val="both"/>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 Do what I say in the bolded suggestion ‘2’ and not what I do as reflected in ‘2.a.’.  </w:t>
      </w:r>
    </w:p>
    <w:p w14:paraId="20076841" w14:textId="668D465B" w:rsidR="00B77E73" w:rsidRDefault="00B77E73" w:rsidP="009F3515">
      <w:pPr>
        <w:jc w:val="both"/>
        <w:outlineLvl w:val="4"/>
        <w:rPr>
          <w:rFonts w:ascii="Times New Roman" w:eastAsia="Times New Roman" w:hAnsi="Times New Roman" w:cs="Times New Roman"/>
          <w:b/>
          <w:bCs/>
          <w:sz w:val="24"/>
          <w:szCs w:val="24"/>
        </w:rPr>
      </w:pPr>
    </w:p>
    <w:p w14:paraId="54D10652" w14:textId="77777777" w:rsidR="00136246" w:rsidRPr="008A6FEE" w:rsidRDefault="00136246" w:rsidP="009F3515">
      <w:pPr>
        <w:jc w:val="both"/>
        <w:outlineLvl w:val="4"/>
        <w:rPr>
          <w:rFonts w:ascii="Times New Roman" w:eastAsia="Times New Roman" w:hAnsi="Times New Roman" w:cs="Times New Roman"/>
          <w:b/>
          <w:bCs/>
          <w:sz w:val="24"/>
          <w:szCs w:val="24"/>
        </w:rPr>
      </w:pPr>
    </w:p>
    <w:p w14:paraId="069DEAA9" w14:textId="77777777" w:rsidR="00E56F05" w:rsidRDefault="00EE765A" w:rsidP="009F3515">
      <w:pPr>
        <w:jc w:val="both"/>
        <w:outlineLvl w:val="4"/>
        <w:rPr>
          <w:rFonts w:ascii="Times New Roman" w:eastAsia="Times New Roman" w:hAnsi="Times New Roman" w:cs="Times New Roman"/>
          <w:sz w:val="24"/>
          <w:szCs w:val="24"/>
        </w:rPr>
      </w:pPr>
      <w:r w:rsidRPr="008A6FEE">
        <w:rPr>
          <w:rFonts w:ascii="Times New Roman" w:eastAsia="Times New Roman" w:hAnsi="Times New Roman" w:cs="Times New Roman"/>
          <w:b/>
          <w:bCs/>
          <w:i/>
          <w:iCs/>
          <w:sz w:val="24"/>
          <w:szCs w:val="24"/>
        </w:rPr>
        <w:lastRenderedPageBreak/>
        <w:t>3. Include two spaces after periods</w:t>
      </w:r>
      <w:r w:rsidR="00B052FA">
        <w:rPr>
          <w:rFonts w:ascii="Times New Roman" w:eastAsia="Times New Roman" w:hAnsi="Times New Roman" w:cs="Times New Roman"/>
          <w:b/>
          <w:bCs/>
          <w:i/>
          <w:iCs/>
          <w:sz w:val="24"/>
          <w:szCs w:val="24"/>
        </w:rPr>
        <w:t>.</w:t>
      </w:r>
      <w:r w:rsidRPr="008A6FEE">
        <w:rPr>
          <w:rFonts w:ascii="Times New Roman" w:eastAsia="Times New Roman" w:hAnsi="Times New Roman" w:cs="Times New Roman"/>
          <w:b/>
          <w:bCs/>
          <w:i/>
          <w:iCs/>
          <w:sz w:val="24"/>
          <w:szCs w:val="24"/>
        </w:rPr>
        <w:t xml:space="preserve"> </w:t>
      </w:r>
      <w:r w:rsidR="00B052FA">
        <w:rPr>
          <w:rFonts w:ascii="Times New Roman" w:eastAsia="Times New Roman" w:hAnsi="Times New Roman" w:cs="Times New Roman"/>
          <w:sz w:val="24"/>
          <w:szCs w:val="24"/>
        </w:rPr>
        <w:t xml:space="preserve"> </w:t>
      </w:r>
    </w:p>
    <w:p w14:paraId="66E8E170" w14:textId="5D518D01" w:rsidR="00E56F05" w:rsidRDefault="00E56F05" w:rsidP="009F3515">
      <w:pPr>
        <w:jc w:val="both"/>
        <w:outlineLvl w:val="4"/>
        <w:rPr>
          <w:rFonts w:ascii="Times New Roman" w:eastAsia="Times New Roman" w:hAnsi="Times New Roman" w:cs="Times New Roman"/>
          <w:sz w:val="24"/>
          <w:szCs w:val="24"/>
        </w:rPr>
      </w:pPr>
    </w:p>
    <w:p w14:paraId="1C9B4C3D" w14:textId="29128111" w:rsidR="00136246" w:rsidRDefault="00136246" w:rsidP="009F3515">
      <w:pPr>
        <w:jc w:val="both"/>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Again, I know that the </w:t>
      </w:r>
      <w:r w:rsidR="008E2938">
        <w:rPr>
          <w:rFonts w:ascii="Times New Roman" w:eastAsia="Times New Roman" w:hAnsi="Times New Roman" w:cs="Times New Roman"/>
          <w:sz w:val="24"/>
          <w:szCs w:val="24"/>
        </w:rPr>
        <w:t>new way of</w:t>
      </w:r>
      <w:r>
        <w:rPr>
          <w:rFonts w:ascii="Times New Roman" w:eastAsia="Times New Roman" w:hAnsi="Times New Roman" w:cs="Times New Roman"/>
          <w:sz w:val="24"/>
          <w:szCs w:val="24"/>
        </w:rPr>
        <w:t xml:space="preserve"> </w:t>
      </w:r>
      <w:r w:rsidR="008E7293">
        <w:rPr>
          <w:rFonts w:ascii="Times New Roman" w:eastAsia="Times New Roman" w:hAnsi="Times New Roman" w:cs="Times New Roman"/>
          <w:sz w:val="24"/>
          <w:szCs w:val="24"/>
        </w:rPr>
        <w:t xml:space="preserve">spacing </w:t>
      </w:r>
      <w:r w:rsidR="00B41C1A">
        <w:rPr>
          <w:rFonts w:ascii="Times New Roman" w:eastAsia="Times New Roman" w:hAnsi="Times New Roman" w:cs="Times New Roman"/>
          <w:sz w:val="24"/>
          <w:szCs w:val="24"/>
        </w:rPr>
        <w:t>between</w:t>
      </w:r>
      <w:r w:rsidR="008E7293">
        <w:rPr>
          <w:rFonts w:ascii="Times New Roman" w:eastAsia="Times New Roman" w:hAnsi="Times New Roman" w:cs="Times New Roman"/>
          <w:sz w:val="24"/>
          <w:szCs w:val="24"/>
        </w:rPr>
        <w:t xml:space="preserve"> sentence</w:t>
      </w:r>
      <w:r w:rsidR="00B41C1A">
        <w:rPr>
          <w:rFonts w:ascii="Times New Roman" w:eastAsia="Times New Roman" w:hAnsi="Times New Roman" w:cs="Times New Roman"/>
          <w:sz w:val="24"/>
          <w:szCs w:val="24"/>
        </w:rPr>
        <w:t>s</w:t>
      </w:r>
      <w:r w:rsidR="008E7293">
        <w:rPr>
          <w:rFonts w:ascii="Times New Roman" w:eastAsia="Times New Roman" w:hAnsi="Times New Roman" w:cs="Times New Roman"/>
          <w:sz w:val="24"/>
          <w:szCs w:val="24"/>
        </w:rPr>
        <w:t xml:space="preserve"> is one space.  Check with the Court requirements to see if they require one space or two.</w:t>
      </w:r>
    </w:p>
    <w:p w14:paraId="5A8F34B1" w14:textId="2CCD5C10" w:rsidR="00EE765A" w:rsidRDefault="00E56F05" w:rsidP="009F3515">
      <w:pPr>
        <w:jc w:val="both"/>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36246">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w:t>
      </w:r>
      <w:r w:rsidR="00B052FA">
        <w:rPr>
          <w:rFonts w:ascii="Times New Roman" w:eastAsia="Times New Roman" w:hAnsi="Times New Roman" w:cs="Times New Roman"/>
          <w:sz w:val="24"/>
          <w:szCs w:val="24"/>
        </w:rPr>
        <w:t xml:space="preserve">Remember, many judges [and professors] are older.  When there is just one space, it is sometimes difficult to see where a sentence ends and another one begins.  </w:t>
      </w:r>
      <w:r w:rsidR="00106204">
        <w:rPr>
          <w:rFonts w:ascii="Times New Roman" w:eastAsia="Times New Roman" w:hAnsi="Times New Roman" w:cs="Times New Roman"/>
          <w:sz w:val="24"/>
          <w:szCs w:val="24"/>
        </w:rPr>
        <w:t>You want your writings to be easy to read.</w:t>
      </w:r>
    </w:p>
    <w:p w14:paraId="1641A40F" w14:textId="57373EB5" w:rsidR="009F3515" w:rsidRDefault="009F3515" w:rsidP="009F3515">
      <w:pPr>
        <w:jc w:val="both"/>
        <w:outlineLvl w:val="4"/>
        <w:rPr>
          <w:rFonts w:ascii="Times New Roman" w:eastAsia="Times New Roman" w:hAnsi="Times New Roman" w:cs="Times New Roman"/>
          <w:color w:val="404040"/>
          <w:sz w:val="20"/>
          <w:szCs w:val="20"/>
        </w:rPr>
      </w:pPr>
    </w:p>
    <w:p w14:paraId="7D6D8F53" w14:textId="77777777" w:rsidR="00B77E73" w:rsidRPr="00B052FA" w:rsidRDefault="00B77E73" w:rsidP="009F3515">
      <w:pPr>
        <w:jc w:val="both"/>
        <w:outlineLvl w:val="4"/>
        <w:rPr>
          <w:rFonts w:ascii="Times New Roman" w:eastAsia="Times New Roman" w:hAnsi="Times New Roman" w:cs="Times New Roman"/>
          <w:color w:val="404040"/>
          <w:sz w:val="20"/>
          <w:szCs w:val="20"/>
        </w:rPr>
      </w:pPr>
    </w:p>
    <w:p w14:paraId="58059889" w14:textId="5C9CFF2F" w:rsidR="00DF170D" w:rsidRDefault="00EE765A" w:rsidP="009F3515">
      <w:pPr>
        <w:jc w:val="both"/>
        <w:outlineLvl w:val="4"/>
        <w:rPr>
          <w:rFonts w:ascii="Times New Roman" w:eastAsia="Times New Roman" w:hAnsi="Times New Roman" w:cs="Times New Roman"/>
          <w:b/>
          <w:bCs/>
          <w:i/>
          <w:iCs/>
          <w:sz w:val="24"/>
          <w:szCs w:val="24"/>
        </w:rPr>
      </w:pPr>
      <w:r w:rsidRPr="008A6FEE">
        <w:rPr>
          <w:rFonts w:ascii="Times New Roman" w:eastAsia="Times New Roman" w:hAnsi="Times New Roman" w:cs="Times New Roman"/>
          <w:b/>
          <w:bCs/>
          <w:i/>
          <w:iCs/>
          <w:sz w:val="24"/>
          <w:szCs w:val="24"/>
        </w:rPr>
        <w:t>4. Do what you want with your right margin</w:t>
      </w:r>
    </w:p>
    <w:p w14:paraId="0DF6A6C9" w14:textId="77777777" w:rsidR="009F3515" w:rsidRPr="008A6FEE" w:rsidRDefault="009F3515" w:rsidP="009F3515">
      <w:pPr>
        <w:jc w:val="both"/>
        <w:outlineLvl w:val="4"/>
        <w:rPr>
          <w:rFonts w:ascii="Times New Roman" w:eastAsia="Times New Roman" w:hAnsi="Times New Roman" w:cs="Times New Roman"/>
          <w:b/>
          <w:bCs/>
          <w:i/>
          <w:iCs/>
          <w:sz w:val="24"/>
          <w:szCs w:val="24"/>
        </w:rPr>
      </w:pPr>
    </w:p>
    <w:p w14:paraId="42E55E11" w14:textId="5753AB2B" w:rsidR="00EE765A" w:rsidRPr="00DF170D" w:rsidRDefault="00DF170D" w:rsidP="009F3515">
      <w:pPr>
        <w:jc w:val="both"/>
        <w:outlineLvl w:val="4"/>
        <w:rPr>
          <w:rFonts w:ascii="Times New Roman" w:eastAsia="Times New Roman" w:hAnsi="Times New Roman" w:cs="Times New Roman"/>
          <w:sz w:val="24"/>
        </w:rPr>
      </w:pPr>
      <w:r w:rsidRPr="00DF170D">
        <w:rPr>
          <w:rFonts w:ascii="Times New Roman" w:eastAsia="Times New Roman" w:hAnsi="Times New Roman" w:cs="Times New Roman"/>
          <w:b/>
          <w:bCs/>
          <w:i/>
          <w:iCs/>
          <w:sz w:val="28"/>
          <w:szCs w:val="28"/>
        </w:rPr>
        <w:tab/>
      </w:r>
      <w:r w:rsidRPr="00DF170D">
        <w:rPr>
          <w:rFonts w:ascii="Times New Roman" w:eastAsia="Times New Roman" w:hAnsi="Times New Roman" w:cs="Times New Roman"/>
          <w:sz w:val="24"/>
        </w:rPr>
        <w:t xml:space="preserve">a. </w:t>
      </w:r>
      <w:r w:rsidR="00B052FA">
        <w:rPr>
          <w:rFonts w:ascii="Times New Roman" w:eastAsia="Times New Roman" w:hAnsi="Times New Roman" w:cs="Times New Roman"/>
          <w:sz w:val="24"/>
        </w:rPr>
        <w:t>O</w:t>
      </w:r>
      <w:r w:rsidRPr="00DF170D">
        <w:rPr>
          <w:rFonts w:ascii="Times New Roman" w:eastAsia="Times New Roman" w:hAnsi="Times New Roman" w:cs="Times New Roman"/>
          <w:sz w:val="24"/>
        </w:rPr>
        <w:t>ne</w:t>
      </w:r>
      <w:r w:rsidR="00EE765A" w:rsidRPr="00DF170D">
        <w:rPr>
          <w:rFonts w:ascii="Times New Roman" w:eastAsia="Times New Roman" w:hAnsi="Times New Roman" w:cs="Times New Roman"/>
          <w:sz w:val="24"/>
        </w:rPr>
        <w:t xml:space="preserve"> typography expert recommends </w:t>
      </w:r>
      <w:r w:rsidR="00F62A19">
        <w:rPr>
          <w:rFonts w:ascii="Times New Roman" w:eastAsia="Times New Roman" w:hAnsi="Times New Roman" w:cs="Times New Roman"/>
          <w:sz w:val="24"/>
        </w:rPr>
        <w:t xml:space="preserve">a </w:t>
      </w:r>
      <w:r w:rsidR="00EE765A" w:rsidRPr="00DF170D">
        <w:rPr>
          <w:rFonts w:ascii="Times New Roman" w:eastAsia="Times New Roman" w:hAnsi="Times New Roman" w:cs="Times New Roman"/>
          <w:sz w:val="24"/>
        </w:rPr>
        <w:t>ragged</w:t>
      </w:r>
      <w:r w:rsidRPr="00DF170D">
        <w:rPr>
          <w:rFonts w:ascii="Times New Roman" w:eastAsia="Times New Roman" w:hAnsi="Times New Roman" w:cs="Times New Roman"/>
          <w:sz w:val="24"/>
        </w:rPr>
        <w:t xml:space="preserve"> </w:t>
      </w:r>
      <w:r w:rsidR="00F62A19">
        <w:rPr>
          <w:rFonts w:ascii="Times New Roman" w:eastAsia="Times New Roman" w:hAnsi="Times New Roman" w:cs="Times New Roman"/>
          <w:sz w:val="24"/>
        </w:rPr>
        <w:t xml:space="preserve">right margin </w:t>
      </w:r>
      <w:r w:rsidRPr="00DF170D">
        <w:rPr>
          <w:rFonts w:ascii="Times New Roman" w:eastAsia="Times New Roman" w:hAnsi="Times New Roman" w:cs="Times New Roman"/>
          <w:sz w:val="24"/>
        </w:rPr>
        <w:t>alleging it is ea</w:t>
      </w:r>
      <w:r w:rsidR="00EE765A" w:rsidRPr="00DF170D">
        <w:rPr>
          <w:rFonts w:ascii="Times New Roman" w:eastAsia="Times New Roman" w:hAnsi="Times New Roman" w:cs="Times New Roman"/>
          <w:sz w:val="24"/>
        </w:rPr>
        <w:t>sier to read.</w:t>
      </w:r>
    </w:p>
    <w:p w14:paraId="6428ED32" w14:textId="4A693866" w:rsidR="00DF170D" w:rsidRDefault="00DF170D" w:rsidP="009F3515">
      <w:pPr>
        <w:jc w:val="both"/>
        <w:outlineLvl w:val="4"/>
        <w:rPr>
          <w:rFonts w:ascii="Times New Roman" w:eastAsia="Times New Roman" w:hAnsi="Times New Roman" w:cs="Times New Roman"/>
          <w:sz w:val="24"/>
        </w:rPr>
      </w:pPr>
      <w:r w:rsidRPr="00DF170D">
        <w:rPr>
          <w:rFonts w:ascii="Times New Roman" w:eastAsia="Times New Roman" w:hAnsi="Times New Roman" w:cs="Times New Roman"/>
          <w:sz w:val="24"/>
        </w:rPr>
        <w:tab/>
        <w:t>b. I realize I’m not on the court, but I prefer ‘justified’ margins.  Looks neater.</w:t>
      </w:r>
      <w:r w:rsidR="00B052FA">
        <w:rPr>
          <w:rFonts w:ascii="Times New Roman" w:eastAsia="Times New Roman" w:hAnsi="Times New Roman" w:cs="Times New Roman"/>
          <w:sz w:val="24"/>
        </w:rPr>
        <w:t xml:space="preserve">  Look at the first page.  The margins are justified.</w:t>
      </w:r>
    </w:p>
    <w:p w14:paraId="6C3A0E95" w14:textId="23CF0E51" w:rsidR="00106204" w:rsidRPr="008E7293" w:rsidRDefault="008E7293" w:rsidP="009F3515">
      <w:pPr>
        <w:jc w:val="both"/>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 Okay, don’t really do what you want.  You can use the ragged or justified right margin.  You must not use align right margin or center content in the body of your brief or paper.  </w:t>
      </w:r>
      <w:r w:rsidR="00B41C1A">
        <w:rPr>
          <w:rFonts w:ascii="Times New Roman" w:eastAsia="Times New Roman" w:hAnsi="Times New Roman" w:cs="Times New Roman"/>
          <w:sz w:val="24"/>
          <w:szCs w:val="24"/>
        </w:rPr>
        <w:t xml:space="preserve">And yes students have turned in papers with it aligned right or center.  Weird. </w:t>
      </w:r>
    </w:p>
    <w:p w14:paraId="7A5B32C4" w14:textId="4B7234EB" w:rsidR="00106204" w:rsidRDefault="00106204" w:rsidP="009F3515">
      <w:pPr>
        <w:jc w:val="both"/>
        <w:outlineLvl w:val="4"/>
        <w:rPr>
          <w:rFonts w:ascii="Times New Roman" w:eastAsia="Times New Roman" w:hAnsi="Times New Roman" w:cs="Times New Roman"/>
          <w:b/>
          <w:bCs/>
          <w:i/>
          <w:iCs/>
          <w:sz w:val="24"/>
          <w:szCs w:val="24"/>
        </w:rPr>
      </w:pPr>
    </w:p>
    <w:p w14:paraId="77650B89" w14:textId="77777777" w:rsidR="008E7293" w:rsidRDefault="008E7293" w:rsidP="009F3515">
      <w:pPr>
        <w:jc w:val="both"/>
        <w:outlineLvl w:val="4"/>
        <w:rPr>
          <w:rFonts w:ascii="Times New Roman" w:eastAsia="Times New Roman" w:hAnsi="Times New Roman" w:cs="Times New Roman"/>
          <w:b/>
          <w:bCs/>
          <w:i/>
          <w:iCs/>
          <w:sz w:val="24"/>
          <w:szCs w:val="24"/>
        </w:rPr>
      </w:pPr>
    </w:p>
    <w:p w14:paraId="352CBF4F" w14:textId="0A4E568E" w:rsidR="00EE765A" w:rsidRDefault="00EE765A" w:rsidP="009F3515">
      <w:pPr>
        <w:jc w:val="both"/>
        <w:outlineLvl w:val="4"/>
        <w:rPr>
          <w:rFonts w:ascii="Times New Roman" w:eastAsia="Times New Roman" w:hAnsi="Times New Roman" w:cs="Times New Roman"/>
          <w:b/>
          <w:bCs/>
          <w:i/>
          <w:iCs/>
          <w:sz w:val="24"/>
          <w:szCs w:val="24"/>
        </w:rPr>
      </w:pPr>
      <w:r w:rsidRPr="008A6FEE">
        <w:rPr>
          <w:rFonts w:ascii="Times New Roman" w:eastAsia="Times New Roman" w:hAnsi="Times New Roman" w:cs="Times New Roman"/>
          <w:b/>
          <w:bCs/>
          <w:i/>
          <w:iCs/>
          <w:sz w:val="24"/>
          <w:szCs w:val="24"/>
        </w:rPr>
        <w:t>5. Use italics, not bold, for emphasis, but use emphasis sparingly.</w:t>
      </w:r>
    </w:p>
    <w:p w14:paraId="446306C3" w14:textId="77777777" w:rsidR="009F3515" w:rsidRPr="008A6FEE" w:rsidRDefault="009F3515" w:rsidP="009F3515">
      <w:pPr>
        <w:jc w:val="both"/>
        <w:outlineLvl w:val="4"/>
        <w:rPr>
          <w:rFonts w:ascii="Times New Roman" w:eastAsia="Times New Roman" w:hAnsi="Times New Roman" w:cs="Times New Roman"/>
          <w:b/>
          <w:bCs/>
          <w:sz w:val="24"/>
          <w:szCs w:val="24"/>
        </w:rPr>
      </w:pPr>
    </w:p>
    <w:p w14:paraId="2586F88E" w14:textId="41C3C85E" w:rsidR="00B33C21" w:rsidRDefault="00DF170D" w:rsidP="009F3515">
      <w:pPr>
        <w:jc w:val="both"/>
        <w:outlineLvl w:val="4"/>
        <w:rPr>
          <w:rFonts w:ascii="Times New Roman" w:eastAsia="Times New Roman" w:hAnsi="Times New Roman" w:cs="Times New Roman"/>
          <w:sz w:val="24"/>
          <w:szCs w:val="24"/>
        </w:rPr>
      </w:pPr>
      <w:r w:rsidRPr="00DF170D">
        <w:rPr>
          <w:rFonts w:ascii="Times New Roman" w:eastAsia="Times New Roman" w:hAnsi="Times New Roman" w:cs="Times New Roman"/>
          <w:b/>
          <w:bCs/>
          <w:i/>
          <w:iCs/>
          <w:sz w:val="28"/>
          <w:szCs w:val="28"/>
        </w:rPr>
        <w:tab/>
      </w:r>
      <w:r w:rsidRPr="00DF170D">
        <w:rPr>
          <w:rFonts w:ascii="Times New Roman" w:eastAsia="Times New Roman" w:hAnsi="Times New Roman" w:cs="Times New Roman"/>
          <w:sz w:val="24"/>
          <w:szCs w:val="24"/>
        </w:rPr>
        <w:t xml:space="preserve">a. </w:t>
      </w:r>
      <w:r w:rsidR="00B33C21">
        <w:rPr>
          <w:rFonts w:ascii="Times New Roman" w:eastAsia="Times New Roman" w:hAnsi="Times New Roman" w:cs="Times New Roman"/>
          <w:sz w:val="24"/>
          <w:szCs w:val="24"/>
        </w:rPr>
        <w:t>Italicize all court case name and foreign phrases.</w:t>
      </w:r>
    </w:p>
    <w:p w14:paraId="41C5BB9E" w14:textId="5FF97756" w:rsidR="00DF170D" w:rsidRPr="00DF170D" w:rsidRDefault="00B33C21" w:rsidP="009F3515">
      <w:pPr>
        <w:jc w:val="both"/>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 </w:t>
      </w:r>
      <w:r w:rsidR="00DF170D" w:rsidRPr="00DF170D">
        <w:rPr>
          <w:rFonts w:ascii="Times New Roman" w:eastAsia="Times New Roman" w:hAnsi="Times New Roman" w:cs="Times New Roman"/>
          <w:sz w:val="24"/>
          <w:szCs w:val="24"/>
        </w:rPr>
        <w:t xml:space="preserve">If the emphasis is yours, be sure to say so.  If </w:t>
      </w:r>
      <w:r w:rsidR="00B052FA">
        <w:rPr>
          <w:rFonts w:ascii="Times New Roman" w:eastAsia="Times New Roman" w:hAnsi="Times New Roman" w:cs="Times New Roman"/>
          <w:sz w:val="24"/>
          <w:szCs w:val="24"/>
        </w:rPr>
        <w:t xml:space="preserve">the italics or bolding are </w:t>
      </w:r>
      <w:r w:rsidR="00DF170D" w:rsidRPr="00DF170D">
        <w:rPr>
          <w:rFonts w:ascii="Times New Roman" w:eastAsia="Times New Roman" w:hAnsi="Times New Roman" w:cs="Times New Roman"/>
          <w:sz w:val="24"/>
          <w:szCs w:val="24"/>
        </w:rPr>
        <w:t xml:space="preserve">in the original opinion you are quoting, say so.  </w:t>
      </w:r>
    </w:p>
    <w:p w14:paraId="36B68C38" w14:textId="57CA429C" w:rsidR="00DF170D" w:rsidRDefault="00DF170D" w:rsidP="009F3515">
      <w:pPr>
        <w:jc w:val="both"/>
        <w:outlineLvl w:val="4"/>
        <w:rPr>
          <w:rFonts w:ascii="Times New Roman" w:eastAsia="Times New Roman" w:hAnsi="Times New Roman" w:cs="Times New Roman"/>
          <w:sz w:val="24"/>
          <w:szCs w:val="24"/>
        </w:rPr>
      </w:pPr>
      <w:r w:rsidRPr="00DF170D">
        <w:rPr>
          <w:rFonts w:ascii="Times New Roman" w:eastAsia="Times New Roman" w:hAnsi="Times New Roman" w:cs="Times New Roman"/>
          <w:sz w:val="24"/>
          <w:szCs w:val="24"/>
        </w:rPr>
        <w:tab/>
      </w:r>
      <w:r w:rsidR="00B33C21">
        <w:rPr>
          <w:rFonts w:ascii="Times New Roman" w:eastAsia="Times New Roman" w:hAnsi="Times New Roman" w:cs="Times New Roman"/>
          <w:sz w:val="24"/>
          <w:szCs w:val="24"/>
        </w:rPr>
        <w:t>c</w:t>
      </w:r>
      <w:r w:rsidRPr="00DF170D">
        <w:rPr>
          <w:rFonts w:ascii="Times New Roman" w:eastAsia="Times New Roman" w:hAnsi="Times New Roman" w:cs="Times New Roman"/>
          <w:sz w:val="24"/>
          <w:szCs w:val="24"/>
        </w:rPr>
        <w:t>. Judges generally do not like ALL CAPS.</w:t>
      </w:r>
      <w:r w:rsidR="00B052FA">
        <w:rPr>
          <w:rFonts w:ascii="Times New Roman" w:eastAsia="Times New Roman" w:hAnsi="Times New Roman" w:cs="Times New Roman"/>
          <w:sz w:val="24"/>
          <w:szCs w:val="24"/>
        </w:rPr>
        <w:t xml:space="preserve">  As with texting, all caps is considered by many to be equal to shouting.</w:t>
      </w:r>
    </w:p>
    <w:p w14:paraId="7B3D0024" w14:textId="7C3F5B26" w:rsidR="00F62A19" w:rsidRDefault="00F62A19" w:rsidP="009F3515">
      <w:pPr>
        <w:jc w:val="both"/>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33C21">
        <w:rPr>
          <w:rFonts w:ascii="Times New Roman" w:eastAsia="Times New Roman" w:hAnsi="Times New Roman" w:cs="Times New Roman"/>
          <w:sz w:val="24"/>
          <w:szCs w:val="24"/>
        </w:rPr>
        <w:t>d</w:t>
      </w:r>
      <w:r>
        <w:rPr>
          <w:rFonts w:ascii="Times New Roman" w:eastAsia="Times New Roman" w:hAnsi="Times New Roman" w:cs="Times New Roman"/>
          <w:sz w:val="24"/>
          <w:szCs w:val="24"/>
        </w:rPr>
        <w:t>. Note that here I used both italics AND bold with an occasional all caps.  But again, I’m not writing for a court.</w:t>
      </w:r>
      <w:r w:rsidR="006127B7">
        <w:rPr>
          <w:rFonts w:ascii="Times New Roman" w:eastAsia="Times New Roman" w:hAnsi="Times New Roman" w:cs="Times New Roman"/>
          <w:sz w:val="24"/>
          <w:szCs w:val="24"/>
        </w:rPr>
        <w:t xml:space="preserve"> </w:t>
      </w:r>
    </w:p>
    <w:p w14:paraId="2598CDAC" w14:textId="28A5E377" w:rsidR="009F3515" w:rsidRDefault="009F3515" w:rsidP="009F3515">
      <w:pPr>
        <w:jc w:val="both"/>
        <w:outlineLvl w:val="4"/>
        <w:rPr>
          <w:rFonts w:ascii="Times New Roman" w:eastAsia="Times New Roman" w:hAnsi="Times New Roman" w:cs="Times New Roman"/>
          <w:sz w:val="24"/>
          <w:szCs w:val="24"/>
        </w:rPr>
      </w:pPr>
    </w:p>
    <w:p w14:paraId="7F141D73" w14:textId="77777777" w:rsidR="00B77E73" w:rsidRPr="00DF170D" w:rsidRDefault="00B77E73" w:rsidP="009F3515">
      <w:pPr>
        <w:jc w:val="both"/>
        <w:outlineLvl w:val="4"/>
        <w:rPr>
          <w:rFonts w:ascii="Times New Roman" w:eastAsia="Times New Roman" w:hAnsi="Times New Roman" w:cs="Times New Roman"/>
          <w:sz w:val="24"/>
          <w:szCs w:val="24"/>
        </w:rPr>
      </w:pPr>
    </w:p>
    <w:p w14:paraId="669B51DA" w14:textId="35AEF15C" w:rsidR="00EE765A" w:rsidRDefault="00EE765A" w:rsidP="009F3515">
      <w:pPr>
        <w:jc w:val="both"/>
        <w:outlineLvl w:val="4"/>
        <w:rPr>
          <w:rFonts w:ascii="Times New Roman" w:eastAsia="Times New Roman" w:hAnsi="Times New Roman" w:cs="Times New Roman"/>
          <w:b/>
          <w:bCs/>
          <w:i/>
          <w:iCs/>
          <w:sz w:val="24"/>
          <w:szCs w:val="24"/>
        </w:rPr>
      </w:pPr>
      <w:r w:rsidRPr="008A6FEE">
        <w:rPr>
          <w:rFonts w:ascii="Times New Roman" w:eastAsia="Times New Roman" w:hAnsi="Times New Roman" w:cs="Times New Roman"/>
          <w:b/>
          <w:bCs/>
          <w:i/>
          <w:iCs/>
          <w:sz w:val="24"/>
          <w:szCs w:val="24"/>
        </w:rPr>
        <w:t xml:space="preserve">6. Write numbers out only </w:t>
      </w:r>
      <w:r w:rsidR="00B41C1A">
        <w:rPr>
          <w:rFonts w:ascii="Times New Roman" w:eastAsia="Times New Roman" w:hAnsi="Times New Roman" w:cs="Times New Roman"/>
          <w:b/>
          <w:bCs/>
          <w:i/>
          <w:iCs/>
          <w:sz w:val="24"/>
          <w:szCs w:val="24"/>
        </w:rPr>
        <w:t>if ten or less.</w:t>
      </w:r>
    </w:p>
    <w:p w14:paraId="783C78F7" w14:textId="77777777" w:rsidR="009F3515" w:rsidRPr="008A6FEE" w:rsidRDefault="009F3515" w:rsidP="009F3515">
      <w:pPr>
        <w:jc w:val="both"/>
        <w:outlineLvl w:val="4"/>
        <w:rPr>
          <w:rFonts w:ascii="Times New Roman" w:eastAsia="Times New Roman" w:hAnsi="Times New Roman" w:cs="Times New Roman"/>
          <w:b/>
          <w:bCs/>
          <w:sz w:val="24"/>
          <w:szCs w:val="24"/>
        </w:rPr>
      </w:pPr>
    </w:p>
    <w:p w14:paraId="1110CB29" w14:textId="167141D7" w:rsidR="00DF170D" w:rsidRDefault="00DF170D" w:rsidP="009F3515">
      <w:pPr>
        <w:jc w:val="both"/>
        <w:outlineLvl w:val="4"/>
        <w:rPr>
          <w:rFonts w:ascii="Times New Roman" w:eastAsia="Times New Roman" w:hAnsi="Times New Roman" w:cs="Times New Roman"/>
          <w:color w:val="404040"/>
          <w:sz w:val="24"/>
          <w:szCs w:val="24"/>
        </w:rPr>
      </w:pPr>
      <w:r w:rsidRPr="00DF170D">
        <w:rPr>
          <w:rFonts w:ascii="Times New Roman" w:eastAsia="Times New Roman" w:hAnsi="Times New Roman" w:cs="Times New Roman"/>
          <w:color w:val="404040"/>
        </w:rPr>
        <w:tab/>
      </w:r>
      <w:r w:rsidRPr="00DF170D">
        <w:rPr>
          <w:rFonts w:ascii="Times New Roman" w:eastAsia="Times New Roman" w:hAnsi="Times New Roman" w:cs="Times New Roman"/>
          <w:color w:val="404040"/>
          <w:sz w:val="24"/>
          <w:szCs w:val="24"/>
        </w:rPr>
        <w:t>a. The GPO</w:t>
      </w:r>
      <w:r w:rsidR="006127B7">
        <w:rPr>
          <w:rStyle w:val="FootnoteReference"/>
          <w:rFonts w:ascii="Times New Roman" w:eastAsia="Times New Roman" w:hAnsi="Times New Roman" w:cs="Times New Roman"/>
          <w:color w:val="404040"/>
          <w:sz w:val="24"/>
          <w:szCs w:val="24"/>
        </w:rPr>
        <w:footnoteReference w:id="4"/>
      </w:r>
      <w:r w:rsidRPr="00DF170D">
        <w:rPr>
          <w:rFonts w:ascii="Times New Roman" w:eastAsia="Times New Roman" w:hAnsi="Times New Roman" w:cs="Times New Roman"/>
          <w:color w:val="404040"/>
          <w:sz w:val="24"/>
          <w:szCs w:val="24"/>
        </w:rPr>
        <w:t xml:space="preserve"> recommends you always write out numbers one through ten and use the Arabic numbers for </w:t>
      </w:r>
      <w:r w:rsidR="006D35C5">
        <w:rPr>
          <w:rFonts w:ascii="Times New Roman" w:eastAsia="Times New Roman" w:hAnsi="Times New Roman" w:cs="Times New Roman"/>
          <w:color w:val="404040"/>
          <w:sz w:val="24"/>
          <w:szCs w:val="24"/>
        </w:rPr>
        <w:t>11 and above</w:t>
      </w:r>
      <w:r w:rsidRPr="00DF170D">
        <w:rPr>
          <w:rFonts w:ascii="Times New Roman" w:eastAsia="Times New Roman" w:hAnsi="Times New Roman" w:cs="Times New Roman"/>
          <w:color w:val="404040"/>
          <w:sz w:val="24"/>
          <w:szCs w:val="24"/>
        </w:rPr>
        <w:t xml:space="preserve">.  </w:t>
      </w:r>
      <w:r w:rsidR="006127B7">
        <w:rPr>
          <w:rFonts w:ascii="Times New Roman" w:eastAsia="Times New Roman" w:hAnsi="Times New Roman" w:cs="Times New Roman"/>
          <w:color w:val="404040"/>
          <w:sz w:val="24"/>
          <w:szCs w:val="24"/>
        </w:rPr>
        <w:t>The AP</w:t>
      </w:r>
      <w:r w:rsidR="006127B7">
        <w:rPr>
          <w:rStyle w:val="FootnoteReference"/>
          <w:rFonts w:ascii="Times New Roman" w:eastAsia="Times New Roman" w:hAnsi="Times New Roman" w:cs="Times New Roman"/>
          <w:color w:val="404040"/>
          <w:sz w:val="24"/>
          <w:szCs w:val="24"/>
        </w:rPr>
        <w:footnoteReference w:id="5"/>
      </w:r>
      <w:r w:rsidR="006127B7">
        <w:rPr>
          <w:rFonts w:ascii="Times New Roman" w:eastAsia="Times New Roman" w:hAnsi="Times New Roman" w:cs="Times New Roman"/>
          <w:color w:val="404040"/>
          <w:sz w:val="24"/>
          <w:szCs w:val="24"/>
        </w:rPr>
        <w:t xml:space="preserve"> manual agrees but stops spelling out at nine</w:t>
      </w:r>
      <w:r w:rsidR="00B33C21">
        <w:rPr>
          <w:rFonts w:ascii="Times New Roman" w:eastAsia="Times New Roman" w:hAnsi="Times New Roman" w:cs="Times New Roman"/>
          <w:color w:val="404040"/>
          <w:sz w:val="24"/>
          <w:szCs w:val="24"/>
        </w:rPr>
        <w:t xml:space="preserve"> and uses the numbers for 10 and above</w:t>
      </w:r>
      <w:r w:rsidR="006127B7">
        <w:rPr>
          <w:rFonts w:ascii="Times New Roman" w:eastAsia="Times New Roman" w:hAnsi="Times New Roman" w:cs="Times New Roman"/>
          <w:color w:val="404040"/>
          <w:sz w:val="24"/>
          <w:szCs w:val="24"/>
        </w:rPr>
        <w:t xml:space="preserve">.  </w:t>
      </w:r>
      <w:r w:rsidRPr="00DF170D">
        <w:rPr>
          <w:rFonts w:ascii="Times New Roman" w:eastAsia="Times New Roman" w:hAnsi="Times New Roman" w:cs="Times New Roman"/>
          <w:color w:val="404040"/>
          <w:sz w:val="24"/>
          <w:szCs w:val="24"/>
        </w:rPr>
        <w:t>The first time you write out a number it is sometimes wise to also include the Arabic number in parentheses behind it, e.</w:t>
      </w:r>
      <w:r>
        <w:rPr>
          <w:rFonts w:ascii="Times New Roman" w:eastAsia="Times New Roman" w:hAnsi="Times New Roman" w:cs="Times New Roman"/>
          <w:color w:val="404040"/>
          <w:sz w:val="24"/>
          <w:szCs w:val="24"/>
        </w:rPr>
        <w:t>g.</w:t>
      </w:r>
      <w:r w:rsidRPr="00DF170D">
        <w:rPr>
          <w:rFonts w:ascii="Times New Roman" w:eastAsia="Times New Roman" w:hAnsi="Times New Roman" w:cs="Times New Roman"/>
          <w:color w:val="404040"/>
          <w:sz w:val="24"/>
          <w:szCs w:val="24"/>
        </w:rPr>
        <w:t xml:space="preserve">, one (1). </w:t>
      </w:r>
      <w:r w:rsidR="00377ECA">
        <w:rPr>
          <w:rFonts w:ascii="Times New Roman" w:eastAsia="Times New Roman" w:hAnsi="Times New Roman" w:cs="Times New Roman"/>
          <w:color w:val="404040"/>
          <w:sz w:val="24"/>
          <w:szCs w:val="24"/>
        </w:rPr>
        <w:t xml:space="preserve"> Whatever manual you use to decide on writing out numbers, be consistent in your writing. </w:t>
      </w:r>
    </w:p>
    <w:p w14:paraId="14B6000C" w14:textId="42F9830F" w:rsidR="00F62A19" w:rsidRDefault="00F62A19" w:rsidP="009F3515">
      <w:pPr>
        <w:jc w:val="both"/>
        <w:outlineLvl w:val="4"/>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ab/>
        <w:t>b. Don’t start a sentence with an Arabic number, e.g., “20 times I called. . . “  Either spell out ‘twenty’ or reword the sentence, “I called 20 times. . . “</w:t>
      </w:r>
    </w:p>
    <w:p w14:paraId="79259C81" w14:textId="41BAC115" w:rsidR="009F3515" w:rsidRDefault="009F3515" w:rsidP="009F3515">
      <w:pPr>
        <w:jc w:val="both"/>
        <w:outlineLvl w:val="4"/>
        <w:rPr>
          <w:rFonts w:ascii="Times New Roman" w:eastAsia="Times New Roman" w:hAnsi="Times New Roman" w:cs="Times New Roman"/>
          <w:color w:val="404040"/>
          <w:sz w:val="24"/>
          <w:szCs w:val="24"/>
        </w:rPr>
      </w:pPr>
    </w:p>
    <w:p w14:paraId="348E29A8" w14:textId="77777777" w:rsidR="00B77E73" w:rsidRPr="00DF170D" w:rsidRDefault="00B77E73" w:rsidP="009F3515">
      <w:pPr>
        <w:jc w:val="both"/>
        <w:outlineLvl w:val="4"/>
        <w:rPr>
          <w:rFonts w:ascii="Times New Roman" w:eastAsia="Times New Roman" w:hAnsi="Times New Roman" w:cs="Times New Roman"/>
          <w:color w:val="404040"/>
          <w:sz w:val="24"/>
          <w:szCs w:val="24"/>
        </w:rPr>
      </w:pPr>
    </w:p>
    <w:p w14:paraId="66966F1F" w14:textId="56A28D57" w:rsidR="00EE765A" w:rsidRDefault="00EE765A" w:rsidP="009F3515">
      <w:pPr>
        <w:jc w:val="both"/>
        <w:outlineLvl w:val="4"/>
        <w:rPr>
          <w:rFonts w:ascii="Times New Roman" w:eastAsia="Times New Roman" w:hAnsi="Times New Roman" w:cs="Times New Roman"/>
          <w:b/>
          <w:bCs/>
          <w:i/>
          <w:iCs/>
          <w:sz w:val="24"/>
          <w:szCs w:val="24"/>
        </w:rPr>
      </w:pPr>
      <w:r w:rsidRPr="008A6FEE">
        <w:rPr>
          <w:rFonts w:ascii="Times New Roman" w:eastAsia="Times New Roman" w:hAnsi="Times New Roman" w:cs="Times New Roman"/>
          <w:b/>
          <w:bCs/>
          <w:i/>
          <w:iCs/>
          <w:sz w:val="24"/>
          <w:szCs w:val="24"/>
        </w:rPr>
        <w:lastRenderedPageBreak/>
        <w:t xml:space="preserve">7. </w:t>
      </w:r>
      <w:r w:rsidR="00831213">
        <w:rPr>
          <w:rFonts w:ascii="Times New Roman" w:eastAsia="Times New Roman" w:hAnsi="Times New Roman" w:cs="Times New Roman"/>
          <w:b/>
          <w:bCs/>
          <w:i/>
          <w:iCs/>
          <w:sz w:val="24"/>
          <w:szCs w:val="24"/>
        </w:rPr>
        <w:t>Generally,</w:t>
      </w:r>
      <w:r w:rsidRPr="008A6FEE">
        <w:rPr>
          <w:rFonts w:ascii="Times New Roman" w:eastAsia="Times New Roman" w:hAnsi="Times New Roman" w:cs="Times New Roman"/>
          <w:b/>
          <w:bCs/>
          <w:i/>
          <w:iCs/>
          <w:sz w:val="24"/>
          <w:szCs w:val="24"/>
        </w:rPr>
        <w:t xml:space="preserve"> use words rather than acronyms.</w:t>
      </w:r>
    </w:p>
    <w:p w14:paraId="082B65FE" w14:textId="77777777" w:rsidR="009F3515" w:rsidRPr="00FC6FCF" w:rsidRDefault="009F3515" w:rsidP="009F3515">
      <w:pPr>
        <w:jc w:val="both"/>
        <w:outlineLvl w:val="4"/>
        <w:rPr>
          <w:rFonts w:ascii="Times New Roman" w:eastAsia="Times New Roman" w:hAnsi="Times New Roman" w:cs="Times New Roman"/>
          <w:b/>
          <w:bCs/>
          <w:i/>
          <w:iCs/>
          <w:sz w:val="24"/>
          <w:szCs w:val="24"/>
        </w:rPr>
      </w:pPr>
    </w:p>
    <w:p w14:paraId="2D411340" w14:textId="0E0C034F" w:rsidR="000B0F59" w:rsidRDefault="00DF170D" w:rsidP="009F3515">
      <w:pPr>
        <w:jc w:val="both"/>
        <w:rPr>
          <w:rFonts w:ascii="Times New Roman" w:eastAsia="Times New Roman" w:hAnsi="Times New Roman" w:cs="Times New Roman"/>
          <w:color w:val="404040"/>
          <w:sz w:val="24"/>
          <w:szCs w:val="24"/>
        </w:rPr>
      </w:pPr>
      <w:r w:rsidRPr="00E63001">
        <w:rPr>
          <w:rFonts w:ascii="Times New Roman" w:eastAsia="Times New Roman" w:hAnsi="Times New Roman" w:cs="Times New Roman"/>
          <w:color w:val="404040"/>
          <w:sz w:val="24"/>
          <w:szCs w:val="24"/>
        </w:rPr>
        <w:tab/>
        <w:t xml:space="preserve">a. </w:t>
      </w:r>
      <w:r w:rsidR="000B0F59">
        <w:rPr>
          <w:rFonts w:ascii="Times New Roman" w:eastAsia="Times New Roman" w:hAnsi="Times New Roman" w:cs="Times New Roman"/>
          <w:color w:val="404040"/>
          <w:sz w:val="24"/>
          <w:szCs w:val="24"/>
        </w:rPr>
        <w:t>I always did the following [except when writing either of my two military languages]</w:t>
      </w:r>
      <w:r w:rsidR="006127B7">
        <w:rPr>
          <w:rFonts w:ascii="Times New Roman" w:eastAsia="Times New Roman" w:hAnsi="Times New Roman" w:cs="Times New Roman"/>
          <w:color w:val="404040"/>
          <w:sz w:val="24"/>
          <w:szCs w:val="24"/>
        </w:rPr>
        <w:t>:</w:t>
      </w:r>
      <w:r w:rsidR="000B0F59">
        <w:rPr>
          <w:rFonts w:ascii="Times New Roman" w:eastAsia="Times New Roman" w:hAnsi="Times New Roman" w:cs="Times New Roman"/>
          <w:color w:val="404040"/>
          <w:sz w:val="24"/>
          <w:szCs w:val="24"/>
        </w:rPr>
        <w:t xml:space="preserve"> </w:t>
      </w:r>
      <w:r w:rsidR="006127B7">
        <w:rPr>
          <w:rFonts w:ascii="Times New Roman" w:eastAsia="Times New Roman" w:hAnsi="Times New Roman" w:cs="Times New Roman"/>
          <w:color w:val="404040"/>
          <w:sz w:val="24"/>
          <w:szCs w:val="24"/>
        </w:rPr>
        <w:t>t</w:t>
      </w:r>
      <w:r w:rsidR="000B0F59">
        <w:rPr>
          <w:rFonts w:ascii="Times New Roman" w:eastAsia="Times New Roman" w:hAnsi="Times New Roman" w:cs="Times New Roman"/>
          <w:color w:val="404040"/>
          <w:sz w:val="24"/>
          <w:szCs w:val="24"/>
        </w:rPr>
        <w:t xml:space="preserve">he first time I used an acronym I would spell it out and put the acronym in parentheses behind it, e.g., </w:t>
      </w:r>
      <w:r w:rsidR="00B41C1A">
        <w:rPr>
          <w:rFonts w:ascii="Times New Roman" w:eastAsia="Times New Roman" w:hAnsi="Times New Roman" w:cs="Times New Roman"/>
          <w:color w:val="404040"/>
          <w:sz w:val="24"/>
          <w:szCs w:val="24"/>
        </w:rPr>
        <w:t>North Atlantic Treaty Organization (NATO).</w:t>
      </w:r>
      <w:r w:rsidR="008A6FEE">
        <w:rPr>
          <w:rFonts w:ascii="Times New Roman" w:eastAsia="Times New Roman" w:hAnsi="Times New Roman" w:cs="Times New Roman"/>
          <w:color w:val="404040"/>
          <w:sz w:val="24"/>
          <w:szCs w:val="24"/>
        </w:rPr>
        <w:t xml:space="preserve">  After that, I would </w:t>
      </w:r>
      <w:r w:rsidR="00B41C1A">
        <w:rPr>
          <w:rFonts w:ascii="Times New Roman" w:eastAsia="Times New Roman" w:hAnsi="Times New Roman" w:cs="Times New Roman"/>
          <w:color w:val="404040"/>
          <w:sz w:val="24"/>
          <w:szCs w:val="24"/>
        </w:rPr>
        <w:t>just write NATO</w:t>
      </w:r>
      <w:r w:rsidR="008A6FEE">
        <w:rPr>
          <w:rFonts w:ascii="Times New Roman" w:eastAsia="Times New Roman" w:hAnsi="Times New Roman" w:cs="Times New Roman"/>
          <w:color w:val="404040"/>
          <w:sz w:val="24"/>
          <w:szCs w:val="24"/>
        </w:rPr>
        <w:t>.</w:t>
      </w:r>
    </w:p>
    <w:p w14:paraId="773BF6C5" w14:textId="524E69F8" w:rsidR="00EE765A" w:rsidRDefault="000B0F59" w:rsidP="009F3515">
      <w:pPr>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ab/>
        <w:t xml:space="preserve">b. </w:t>
      </w:r>
      <w:r w:rsidR="00EE765A" w:rsidRPr="00E63001">
        <w:rPr>
          <w:rFonts w:ascii="Times New Roman" w:eastAsia="Times New Roman" w:hAnsi="Times New Roman" w:cs="Times New Roman"/>
          <w:color w:val="404040"/>
          <w:sz w:val="24"/>
          <w:szCs w:val="24"/>
        </w:rPr>
        <w:t>Sample comments</w:t>
      </w:r>
      <w:r w:rsidR="00FC6FCF">
        <w:rPr>
          <w:rFonts w:ascii="Times New Roman" w:eastAsia="Times New Roman" w:hAnsi="Times New Roman" w:cs="Times New Roman"/>
          <w:color w:val="404040"/>
          <w:sz w:val="24"/>
          <w:szCs w:val="24"/>
        </w:rPr>
        <w:t xml:space="preserve"> from some judges</w:t>
      </w:r>
      <w:r w:rsidR="006127B7">
        <w:rPr>
          <w:rFonts w:ascii="Times New Roman" w:eastAsia="Times New Roman" w:hAnsi="Times New Roman" w:cs="Times New Roman"/>
          <w:color w:val="404040"/>
          <w:sz w:val="24"/>
          <w:szCs w:val="24"/>
        </w:rPr>
        <w:t xml:space="preserve"> on acronyms</w:t>
      </w:r>
      <w:r w:rsidR="00EE765A" w:rsidRPr="00E63001">
        <w:rPr>
          <w:rFonts w:ascii="Times New Roman" w:eastAsia="Times New Roman" w:hAnsi="Times New Roman" w:cs="Times New Roman"/>
          <w:color w:val="404040"/>
          <w:sz w:val="24"/>
          <w:szCs w:val="24"/>
        </w:rPr>
        <w:t>: “</w:t>
      </w:r>
      <w:r w:rsidR="00831213">
        <w:rPr>
          <w:rFonts w:ascii="Times New Roman" w:eastAsia="Times New Roman" w:hAnsi="Times New Roman" w:cs="Times New Roman"/>
          <w:color w:val="404040"/>
          <w:sz w:val="24"/>
          <w:szCs w:val="24"/>
        </w:rPr>
        <w:t>. . .</w:t>
      </w:r>
      <w:r w:rsidR="00EE765A" w:rsidRPr="00E63001">
        <w:rPr>
          <w:rFonts w:ascii="Times New Roman" w:eastAsia="Times New Roman" w:hAnsi="Times New Roman" w:cs="Times New Roman"/>
          <w:color w:val="404040"/>
          <w:sz w:val="24"/>
          <w:szCs w:val="24"/>
        </w:rPr>
        <w:t xml:space="preserve"> use a word rather than an acronym.” “I dislike acronyms unless they’re very well known, like IRS.” </w:t>
      </w:r>
    </w:p>
    <w:p w14:paraId="3D02000C" w14:textId="3E1F5804" w:rsidR="00F716CE" w:rsidRDefault="00F716CE" w:rsidP="009F3515">
      <w:pPr>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ab/>
      </w:r>
      <w:r w:rsidR="00831213">
        <w:rPr>
          <w:rFonts w:ascii="Times New Roman" w:eastAsia="Times New Roman" w:hAnsi="Times New Roman" w:cs="Times New Roman"/>
          <w:color w:val="404040"/>
          <w:sz w:val="24"/>
          <w:szCs w:val="24"/>
        </w:rPr>
        <w:t>c</w:t>
      </w:r>
      <w:r>
        <w:rPr>
          <w:rFonts w:ascii="Times New Roman" w:eastAsia="Times New Roman" w:hAnsi="Times New Roman" w:cs="Times New Roman"/>
          <w:color w:val="404040"/>
          <w:sz w:val="24"/>
          <w:szCs w:val="24"/>
        </w:rPr>
        <w:t xml:space="preserve">. Leave all you texting </w:t>
      </w:r>
      <w:r w:rsidR="000F4166">
        <w:rPr>
          <w:rFonts w:ascii="Times New Roman" w:eastAsia="Times New Roman" w:hAnsi="Times New Roman" w:cs="Times New Roman"/>
          <w:color w:val="404040"/>
          <w:sz w:val="24"/>
          <w:szCs w:val="24"/>
        </w:rPr>
        <w:t xml:space="preserve">acronyms and </w:t>
      </w:r>
      <w:r>
        <w:rPr>
          <w:rFonts w:ascii="Times New Roman" w:eastAsia="Times New Roman" w:hAnsi="Times New Roman" w:cs="Times New Roman"/>
          <w:color w:val="404040"/>
          <w:sz w:val="24"/>
          <w:szCs w:val="24"/>
        </w:rPr>
        <w:t xml:space="preserve">abbreviations to your texting.  One, it’s tacky.  Two, it’s unprofessional.  Three, many judges are older and just don’t understand what you mean. </w:t>
      </w:r>
      <w:r w:rsidR="006127B7">
        <w:rPr>
          <w:rFonts w:ascii="Times New Roman" w:eastAsia="Times New Roman" w:hAnsi="Times New Roman" w:cs="Times New Roman"/>
          <w:color w:val="404040"/>
          <w:sz w:val="24"/>
          <w:szCs w:val="24"/>
        </w:rPr>
        <w:t xml:space="preserve"> </w:t>
      </w:r>
      <w:r>
        <w:rPr>
          <w:rFonts w:ascii="Times New Roman" w:eastAsia="Times New Roman" w:hAnsi="Times New Roman" w:cs="Times New Roman"/>
          <w:color w:val="404040"/>
          <w:sz w:val="24"/>
          <w:szCs w:val="24"/>
        </w:rPr>
        <w:t>LOL.</w:t>
      </w:r>
    </w:p>
    <w:p w14:paraId="38B62DA1" w14:textId="4CE0E281" w:rsidR="008D54F9" w:rsidRDefault="008D54F9" w:rsidP="009F3515">
      <w:pPr>
        <w:jc w:val="both"/>
        <w:rPr>
          <w:rFonts w:ascii="Times New Roman" w:eastAsia="Times New Roman" w:hAnsi="Times New Roman" w:cs="Times New Roman"/>
          <w:color w:val="404040"/>
          <w:sz w:val="24"/>
          <w:szCs w:val="24"/>
        </w:rPr>
      </w:pPr>
    </w:p>
    <w:p w14:paraId="6A5E4BD9" w14:textId="77777777" w:rsidR="00B77E73" w:rsidRDefault="00B77E73" w:rsidP="009F3515">
      <w:pPr>
        <w:jc w:val="both"/>
        <w:rPr>
          <w:rFonts w:ascii="Times New Roman" w:eastAsia="Times New Roman" w:hAnsi="Times New Roman" w:cs="Times New Roman"/>
          <w:color w:val="404040"/>
          <w:sz w:val="24"/>
          <w:szCs w:val="24"/>
        </w:rPr>
      </w:pPr>
    </w:p>
    <w:p w14:paraId="5276CC8A" w14:textId="03F48743" w:rsidR="00EE765A" w:rsidRDefault="00EE765A" w:rsidP="009F3515">
      <w:pPr>
        <w:jc w:val="both"/>
        <w:outlineLvl w:val="4"/>
        <w:rPr>
          <w:rFonts w:ascii="Times New Roman" w:eastAsia="Times New Roman" w:hAnsi="Times New Roman" w:cs="Times New Roman"/>
          <w:b/>
          <w:bCs/>
          <w:i/>
          <w:iCs/>
          <w:sz w:val="24"/>
          <w:szCs w:val="24"/>
        </w:rPr>
      </w:pPr>
      <w:r w:rsidRPr="008A6FEE">
        <w:rPr>
          <w:rFonts w:ascii="Times New Roman" w:eastAsia="Times New Roman" w:hAnsi="Times New Roman" w:cs="Times New Roman"/>
          <w:b/>
          <w:bCs/>
          <w:i/>
          <w:iCs/>
          <w:sz w:val="24"/>
          <w:szCs w:val="24"/>
        </w:rPr>
        <w:t>8. Use contractions cautiously, if at all, but know that the ground may be shifting.</w:t>
      </w:r>
    </w:p>
    <w:p w14:paraId="56F5BB7A" w14:textId="77777777" w:rsidR="009F3515" w:rsidRPr="008A6FEE" w:rsidRDefault="009F3515" w:rsidP="009F3515">
      <w:pPr>
        <w:jc w:val="both"/>
        <w:outlineLvl w:val="4"/>
        <w:rPr>
          <w:rFonts w:ascii="Times New Roman" w:eastAsia="Times New Roman" w:hAnsi="Times New Roman" w:cs="Times New Roman"/>
          <w:b/>
          <w:bCs/>
          <w:sz w:val="24"/>
          <w:szCs w:val="24"/>
        </w:rPr>
      </w:pPr>
    </w:p>
    <w:p w14:paraId="220C6BAE" w14:textId="34C58F92" w:rsidR="00E63001" w:rsidRDefault="00E63001" w:rsidP="009F3515">
      <w:pPr>
        <w:jc w:val="both"/>
        <w:outlineLvl w:val="1"/>
        <w:rPr>
          <w:rFonts w:ascii="Times New Roman" w:eastAsia="Times New Roman" w:hAnsi="Times New Roman" w:cs="Times New Roman"/>
          <w:color w:val="404040"/>
          <w:sz w:val="24"/>
          <w:szCs w:val="24"/>
        </w:rPr>
      </w:pPr>
      <w:r w:rsidRPr="00E63001">
        <w:rPr>
          <w:rFonts w:ascii="Times New Roman" w:eastAsia="Times New Roman" w:hAnsi="Times New Roman" w:cs="Times New Roman"/>
          <w:color w:val="404040"/>
          <w:sz w:val="24"/>
          <w:szCs w:val="24"/>
        </w:rPr>
        <w:tab/>
      </w:r>
      <w:r>
        <w:rPr>
          <w:rFonts w:ascii="Times New Roman" w:eastAsia="Times New Roman" w:hAnsi="Times New Roman" w:cs="Times New Roman"/>
          <w:color w:val="404040"/>
          <w:sz w:val="24"/>
          <w:szCs w:val="24"/>
        </w:rPr>
        <w:t xml:space="preserve">a. </w:t>
      </w:r>
      <w:r w:rsidRPr="00E63001">
        <w:rPr>
          <w:rFonts w:ascii="Times New Roman" w:eastAsia="Times New Roman" w:hAnsi="Times New Roman" w:cs="Times New Roman"/>
          <w:color w:val="404040"/>
          <w:sz w:val="24"/>
          <w:szCs w:val="24"/>
        </w:rPr>
        <w:t>In</w:t>
      </w:r>
      <w:r>
        <w:rPr>
          <w:rFonts w:ascii="Times New Roman" w:eastAsia="Times New Roman" w:hAnsi="Times New Roman" w:cs="Times New Roman"/>
          <w:color w:val="404040"/>
          <w:sz w:val="24"/>
          <w:szCs w:val="24"/>
        </w:rPr>
        <w:t xml:space="preserve"> a formal written document don’t use contractions.  </w:t>
      </w:r>
      <w:r w:rsidR="00810FAA">
        <w:rPr>
          <w:rFonts w:ascii="Times New Roman" w:eastAsia="Times New Roman" w:hAnsi="Times New Roman" w:cs="Times New Roman"/>
          <w:color w:val="404040"/>
          <w:sz w:val="24"/>
          <w:szCs w:val="24"/>
        </w:rPr>
        <w:t>This is a very informal document</w:t>
      </w:r>
      <w:r w:rsidR="000F4166">
        <w:rPr>
          <w:rFonts w:ascii="Times New Roman" w:eastAsia="Times New Roman" w:hAnsi="Times New Roman" w:cs="Times New Roman"/>
          <w:color w:val="404040"/>
          <w:sz w:val="24"/>
          <w:szCs w:val="24"/>
        </w:rPr>
        <w:t>, just me talking and writing it down,</w:t>
      </w:r>
      <w:r w:rsidR="00810FAA">
        <w:rPr>
          <w:rFonts w:ascii="Times New Roman" w:eastAsia="Times New Roman" w:hAnsi="Times New Roman" w:cs="Times New Roman"/>
          <w:color w:val="404040"/>
          <w:sz w:val="24"/>
          <w:szCs w:val="24"/>
        </w:rPr>
        <w:t xml:space="preserve"> and is full of contractions.</w:t>
      </w:r>
      <w:r w:rsidR="006127B7">
        <w:rPr>
          <w:rFonts w:ascii="Times New Roman" w:eastAsia="Times New Roman" w:hAnsi="Times New Roman" w:cs="Times New Roman"/>
          <w:color w:val="404040"/>
          <w:sz w:val="24"/>
          <w:szCs w:val="24"/>
        </w:rPr>
        <w:t xml:space="preserve">  During your life as a lawyer, you may see the acceptance of contractions</w:t>
      </w:r>
      <w:r w:rsidR="008D54F9">
        <w:rPr>
          <w:rFonts w:ascii="Times New Roman" w:eastAsia="Times New Roman" w:hAnsi="Times New Roman" w:cs="Times New Roman"/>
          <w:color w:val="404040"/>
          <w:sz w:val="24"/>
          <w:szCs w:val="24"/>
        </w:rPr>
        <w:t>, but for now do not type don’t</w:t>
      </w:r>
      <w:r w:rsidR="006127B7">
        <w:rPr>
          <w:rFonts w:ascii="Times New Roman" w:eastAsia="Times New Roman" w:hAnsi="Times New Roman" w:cs="Times New Roman"/>
          <w:color w:val="404040"/>
          <w:sz w:val="24"/>
          <w:szCs w:val="24"/>
        </w:rPr>
        <w:t>.</w:t>
      </w:r>
    </w:p>
    <w:p w14:paraId="4E0AE56F" w14:textId="3E90ADA2" w:rsidR="009F3515" w:rsidRDefault="009F3515" w:rsidP="009F3515">
      <w:pPr>
        <w:jc w:val="both"/>
        <w:outlineLvl w:val="1"/>
        <w:rPr>
          <w:rFonts w:ascii="Times New Roman" w:eastAsia="Times New Roman" w:hAnsi="Times New Roman" w:cs="Times New Roman"/>
          <w:color w:val="404040"/>
          <w:sz w:val="24"/>
          <w:szCs w:val="24"/>
        </w:rPr>
      </w:pPr>
    </w:p>
    <w:p w14:paraId="4F61E59C" w14:textId="77777777" w:rsidR="00B77E73" w:rsidRDefault="00B77E73" w:rsidP="009F3515">
      <w:pPr>
        <w:jc w:val="both"/>
        <w:outlineLvl w:val="1"/>
        <w:rPr>
          <w:rFonts w:ascii="Times New Roman" w:eastAsia="Times New Roman" w:hAnsi="Times New Roman" w:cs="Times New Roman"/>
          <w:color w:val="404040"/>
          <w:sz w:val="24"/>
          <w:szCs w:val="24"/>
        </w:rPr>
      </w:pPr>
    </w:p>
    <w:p w14:paraId="1AB3BDA7" w14:textId="1310AB98" w:rsidR="00E63001" w:rsidRDefault="00E63001" w:rsidP="009F3515">
      <w:pPr>
        <w:jc w:val="both"/>
        <w:outlineLvl w:val="1"/>
        <w:rPr>
          <w:rFonts w:ascii="Times New Roman" w:eastAsia="Times New Roman" w:hAnsi="Times New Roman" w:cs="Times New Roman"/>
          <w:b/>
          <w:bCs/>
          <w:i/>
          <w:iCs/>
          <w:color w:val="404040"/>
          <w:sz w:val="24"/>
          <w:szCs w:val="24"/>
        </w:rPr>
      </w:pPr>
      <w:r w:rsidRPr="008A6FEE">
        <w:rPr>
          <w:rFonts w:ascii="Times New Roman" w:eastAsia="Times New Roman" w:hAnsi="Times New Roman" w:cs="Times New Roman"/>
          <w:b/>
          <w:bCs/>
          <w:i/>
          <w:iCs/>
          <w:color w:val="404040"/>
          <w:sz w:val="24"/>
          <w:szCs w:val="24"/>
        </w:rPr>
        <w:t xml:space="preserve">9. Spell check, obviously.  </w:t>
      </w:r>
    </w:p>
    <w:p w14:paraId="019398A6" w14:textId="77777777" w:rsidR="009F3515" w:rsidRPr="008A6FEE" w:rsidRDefault="009F3515" w:rsidP="009F3515">
      <w:pPr>
        <w:jc w:val="both"/>
        <w:outlineLvl w:val="1"/>
        <w:rPr>
          <w:rFonts w:ascii="Times New Roman" w:eastAsia="Times New Roman" w:hAnsi="Times New Roman" w:cs="Times New Roman"/>
          <w:b/>
          <w:bCs/>
          <w:i/>
          <w:iCs/>
          <w:color w:val="404040"/>
          <w:sz w:val="24"/>
          <w:szCs w:val="24"/>
        </w:rPr>
      </w:pPr>
    </w:p>
    <w:p w14:paraId="2348A170" w14:textId="2328A037" w:rsidR="00B33C21" w:rsidRDefault="00E63001" w:rsidP="009F3515">
      <w:pPr>
        <w:jc w:val="both"/>
        <w:outlineLvl w:val="1"/>
        <w:rPr>
          <w:rFonts w:ascii="Times New Roman" w:eastAsia="Times New Roman" w:hAnsi="Times New Roman" w:cs="Times New Roman"/>
          <w:color w:val="404040"/>
          <w:sz w:val="24"/>
          <w:szCs w:val="24"/>
        </w:rPr>
      </w:pPr>
      <w:r>
        <w:rPr>
          <w:rFonts w:ascii="Times New Roman" w:eastAsia="Times New Roman" w:hAnsi="Times New Roman" w:cs="Times New Roman"/>
          <w:b/>
          <w:bCs/>
          <w:i/>
          <w:iCs/>
          <w:color w:val="404040"/>
          <w:sz w:val="28"/>
          <w:szCs w:val="28"/>
        </w:rPr>
        <w:tab/>
      </w:r>
      <w:r>
        <w:rPr>
          <w:rFonts w:ascii="Times New Roman" w:eastAsia="Times New Roman" w:hAnsi="Times New Roman" w:cs="Times New Roman"/>
          <w:color w:val="404040"/>
          <w:sz w:val="24"/>
          <w:szCs w:val="24"/>
        </w:rPr>
        <w:t xml:space="preserve">a. </w:t>
      </w:r>
      <w:r w:rsidR="00B33C21">
        <w:rPr>
          <w:rFonts w:ascii="Times New Roman" w:eastAsia="Times New Roman" w:hAnsi="Times New Roman" w:cs="Times New Roman"/>
          <w:color w:val="404040"/>
          <w:sz w:val="24"/>
          <w:szCs w:val="24"/>
        </w:rPr>
        <w:t xml:space="preserve">It’s very sad how many papers I’ve graded where the student hadn’t done spell check.  With computers today, there is no excuse for a misspelled word.  </w:t>
      </w:r>
    </w:p>
    <w:p w14:paraId="3EC1F9CA" w14:textId="6612A692" w:rsidR="00106204" w:rsidRDefault="00B06865" w:rsidP="009F3515">
      <w:pPr>
        <w:jc w:val="both"/>
        <w:outlineLvl w:val="1"/>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ab/>
        <w:t>b. And just because a word doesn’t show up as misspelled, doesn’t mean it’s okay.  You might have typed the wrong word.  Bottom line, proofread.</w:t>
      </w:r>
    </w:p>
    <w:p w14:paraId="748D19CF" w14:textId="77777777" w:rsidR="00B06865" w:rsidRDefault="00B06865" w:rsidP="009F3515">
      <w:pPr>
        <w:jc w:val="both"/>
        <w:outlineLvl w:val="1"/>
        <w:rPr>
          <w:rFonts w:ascii="Times New Roman" w:eastAsia="Times New Roman" w:hAnsi="Times New Roman" w:cs="Times New Roman"/>
          <w:color w:val="404040"/>
          <w:sz w:val="24"/>
          <w:szCs w:val="24"/>
        </w:rPr>
      </w:pPr>
    </w:p>
    <w:p w14:paraId="20789788" w14:textId="77777777" w:rsidR="00106204" w:rsidRDefault="00106204" w:rsidP="009F3515">
      <w:pPr>
        <w:jc w:val="both"/>
        <w:outlineLvl w:val="1"/>
        <w:rPr>
          <w:rFonts w:ascii="Times New Roman" w:eastAsia="Times New Roman" w:hAnsi="Times New Roman" w:cs="Times New Roman"/>
          <w:color w:val="404040"/>
          <w:sz w:val="24"/>
          <w:szCs w:val="24"/>
        </w:rPr>
      </w:pPr>
    </w:p>
    <w:p w14:paraId="3A2F6869" w14:textId="77777777" w:rsidR="00106204" w:rsidRDefault="00106204" w:rsidP="009F3515">
      <w:pPr>
        <w:jc w:val="both"/>
        <w:outlineLvl w:val="1"/>
        <w:rPr>
          <w:rFonts w:ascii="Times New Roman" w:eastAsia="Times New Roman" w:hAnsi="Times New Roman" w:cs="Times New Roman"/>
          <w:b/>
          <w:bCs/>
          <w:i/>
          <w:iCs/>
          <w:color w:val="404040"/>
          <w:sz w:val="24"/>
          <w:szCs w:val="24"/>
        </w:rPr>
      </w:pPr>
      <w:r>
        <w:rPr>
          <w:rFonts w:ascii="Times New Roman" w:eastAsia="Times New Roman" w:hAnsi="Times New Roman" w:cs="Times New Roman"/>
          <w:b/>
          <w:bCs/>
          <w:i/>
          <w:iCs/>
          <w:color w:val="404040"/>
          <w:sz w:val="24"/>
          <w:szCs w:val="24"/>
        </w:rPr>
        <w:t>10. Grammar</w:t>
      </w:r>
    </w:p>
    <w:p w14:paraId="3650F537" w14:textId="77777777" w:rsidR="00106204" w:rsidRDefault="00106204" w:rsidP="009F3515">
      <w:pPr>
        <w:jc w:val="both"/>
        <w:outlineLvl w:val="1"/>
        <w:rPr>
          <w:rFonts w:ascii="Times New Roman" w:eastAsia="Times New Roman" w:hAnsi="Times New Roman" w:cs="Times New Roman"/>
          <w:b/>
          <w:bCs/>
          <w:i/>
          <w:iCs/>
          <w:color w:val="404040"/>
          <w:sz w:val="24"/>
          <w:szCs w:val="24"/>
        </w:rPr>
      </w:pPr>
    </w:p>
    <w:p w14:paraId="74589A5E" w14:textId="4A242205" w:rsidR="00E63001" w:rsidRDefault="00B33C21" w:rsidP="009F3515">
      <w:pPr>
        <w:jc w:val="both"/>
        <w:outlineLvl w:val="1"/>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ab/>
      </w:r>
      <w:r w:rsidR="00106204">
        <w:rPr>
          <w:rFonts w:ascii="Times New Roman" w:eastAsia="Times New Roman" w:hAnsi="Times New Roman" w:cs="Times New Roman"/>
          <w:color w:val="404040"/>
          <w:sz w:val="24"/>
          <w:szCs w:val="24"/>
        </w:rPr>
        <w:t>a</w:t>
      </w:r>
      <w:r>
        <w:rPr>
          <w:rFonts w:ascii="Times New Roman" w:eastAsia="Times New Roman" w:hAnsi="Times New Roman" w:cs="Times New Roman"/>
          <w:color w:val="404040"/>
          <w:sz w:val="24"/>
          <w:szCs w:val="24"/>
        </w:rPr>
        <w:t xml:space="preserve">. </w:t>
      </w:r>
      <w:r w:rsidR="00E63001">
        <w:rPr>
          <w:rFonts w:ascii="Times New Roman" w:eastAsia="Times New Roman" w:hAnsi="Times New Roman" w:cs="Times New Roman"/>
          <w:color w:val="404040"/>
          <w:sz w:val="24"/>
          <w:szCs w:val="24"/>
        </w:rPr>
        <w:t>Remember: spell check won’t catch grammatical errors and many programs won’t recognize the difference between you’re</w:t>
      </w:r>
      <w:r w:rsidR="00D32B00">
        <w:rPr>
          <w:rFonts w:ascii="Times New Roman" w:eastAsia="Times New Roman" w:hAnsi="Times New Roman" w:cs="Times New Roman"/>
          <w:color w:val="404040"/>
          <w:sz w:val="24"/>
          <w:szCs w:val="24"/>
        </w:rPr>
        <w:t>,</w:t>
      </w:r>
      <w:r w:rsidR="00E63001">
        <w:rPr>
          <w:rFonts w:ascii="Times New Roman" w:eastAsia="Times New Roman" w:hAnsi="Times New Roman" w:cs="Times New Roman"/>
          <w:color w:val="404040"/>
          <w:sz w:val="24"/>
          <w:szCs w:val="24"/>
        </w:rPr>
        <w:t xml:space="preserve"> your</w:t>
      </w:r>
      <w:r w:rsidR="00D32B00">
        <w:rPr>
          <w:rFonts w:ascii="Times New Roman" w:eastAsia="Times New Roman" w:hAnsi="Times New Roman" w:cs="Times New Roman"/>
          <w:color w:val="404040"/>
          <w:sz w:val="24"/>
          <w:szCs w:val="24"/>
        </w:rPr>
        <w:t>, and yore,</w:t>
      </w:r>
      <w:r w:rsidR="00E63001">
        <w:rPr>
          <w:rFonts w:ascii="Times New Roman" w:eastAsia="Times New Roman" w:hAnsi="Times New Roman" w:cs="Times New Roman"/>
          <w:color w:val="404040"/>
          <w:sz w:val="24"/>
          <w:szCs w:val="24"/>
        </w:rPr>
        <w:t xml:space="preserve"> or their, there, </w:t>
      </w:r>
      <w:r w:rsidR="00D32B00">
        <w:rPr>
          <w:rFonts w:ascii="Times New Roman" w:eastAsia="Times New Roman" w:hAnsi="Times New Roman" w:cs="Times New Roman"/>
          <w:color w:val="404040"/>
          <w:sz w:val="24"/>
          <w:szCs w:val="24"/>
        </w:rPr>
        <w:t>and</w:t>
      </w:r>
      <w:r w:rsidR="00E63001">
        <w:rPr>
          <w:rFonts w:ascii="Times New Roman" w:eastAsia="Times New Roman" w:hAnsi="Times New Roman" w:cs="Times New Roman"/>
          <w:color w:val="404040"/>
          <w:sz w:val="24"/>
          <w:szCs w:val="24"/>
        </w:rPr>
        <w:t xml:space="preserve"> </w:t>
      </w:r>
      <w:proofErr w:type="spellStart"/>
      <w:r w:rsidR="00E63001">
        <w:rPr>
          <w:rFonts w:ascii="Times New Roman" w:eastAsia="Times New Roman" w:hAnsi="Times New Roman" w:cs="Times New Roman"/>
          <w:color w:val="404040"/>
          <w:sz w:val="24"/>
          <w:szCs w:val="24"/>
        </w:rPr>
        <w:t>they’re</w:t>
      </w:r>
      <w:proofErr w:type="spellEnd"/>
      <w:r w:rsidR="00E63001">
        <w:rPr>
          <w:rFonts w:ascii="Times New Roman" w:eastAsia="Times New Roman" w:hAnsi="Times New Roman" w:cs="Times New Roman"/>
          <w:color w:val="404040"/>
          <w:sz w:val="24"/>
          <w:szCs w:val="24"/>
        </w:rPr>
        <w:t xml:space="preserve">, </w:t>
      </w:r>
      <w:r w:rsidR="00FC6FCF">
        <w:rPr>
          <w:rFonts w:ascii="Times New Roman" w:eastAsia="Times New Roman" w:hAnsi="Times New Roman" w:cs="Times New Roman"/>
          <w:color w:val="404040"/>
          <w:sz w:val="24"/>
          <w:szCs w:val="24"/>
        </w:rPr>
        <w:t xml:space="preserve">or to, too, </w:t>
      </w:r>
      <w:r w:rsidR="00D32B00">
        <w:rPr>
          <w:rFonts w:ascii="Times New Roman" w:eastAsia="Times New Roman" w:hAnsi="Times New Roman" w:cs="Times New Roman"/>
          <w:color w:val="404040"/>
          <w:sz w:val="24"/>
          <w:szCs w:val="24"/>
        </w:rPr>
        <w:t xml:space="preserve">and </w:t>
      </w:r>
      <w:r w:rsidR="00FC6FCF">
        <w:rPr>
          <w:rFonts w:ascii="Times New Roman" w:eastAsia="Times New Roman" w:hAnsi="Times New Roman" w:cs="Times New Roman"/>
          <w:color w:val="404040"/>
          <w:sz w:val="24"/>
          <w:szCs w:val="24"/>
        </w:rPr>
        <w:t xml:space="preserve">two, </w:t>
      </w:r>
      <w:r w:rsidR="00E63001">
        <w:rPr>
          <w:rFonts w:ascii="Times New Roman" w:eastAsia="Times New Roman" w:hAnsi="Times New Roman" w:cs="Times New Roman"/>
          <w:color w:val="404040"/>
          <w:sz w:val="24"/>
          <w:szCs w:val="24"/>
        </w:rPr>
        <w:t xml:space="preserve">etc. </w:t>
      </w:r>
      <w:r w:rsidR="008D54F9">
        <w:rPr>
          <w:rFonts w:ascii="Times New Roman" w:eastAsia="Times New Roman" w:hAnsi="Times New Roman" w:cs="Times New Roman"/>
          <w:color w:val="404040"/>
          <w:sz w:val="24"/>
          <w:szCs w:val="24"/>
        </w:rPr>
        <w:t xml:space="preserve"> Also watch out for many of those tricky word and know when to use “effect” or “affect” </w:t>
      </w:r>
      <w:r w:rsidR="000F4166">
        <w:rPr>
          <w:rFonts w:ascii="Times New Roman" w:eastAsia="Times New Roman" w:hAnsi="Times New Roman" w:cs="Times New Roman"/>
          <w:color w:val="404040"/>
          <w:sz w:val="24"/>
          <w:szCs w:val="24"/>
        </w:rPr>
        <w:t xml:space="preserve">or “lay” or “lie” </w:t>
      </w:r>
      <w:r w:rsidR="008D54F9">
        <w:rPr>
          <w:rFonts w:ascii="Times New Roman" w:eastAsia="Times New Roman" w:hAnsi="Times New Roman" w:cs="Times New Roman"/>
          <w:color w:val="404040"/>
          <w:sz w:val="24"/>
          <w:szCs w:val="24"/>
        </w:rPr>
        <w:t>and the many other words in the English language that make the language unique</w:t>
      </w:r>
      <w:r w:rsidR="00B41C1A">
        <w:rPr>
          <w:rFonts w:ascii="Times New Roman" w:eastAsia="Times New Roman" w:hAnsi="Times New Roman" w:cs="Times New Roman"/>
          <w:color w:val="404040"/>
          <w:sz w:val="24"/>
          <w:szCs w:val="24"/>
        </w:rPr>
        <w:t xml:space="preserve"> [and very frustrating]</w:t>
      </w:r>
      <w:r w:rsidR="008D54F9">
        <w:rPr>
          <w:rFonts w:ascii="Times New Roman" w:eastAsia="Times New Roman" w:hAnsi="Times New Roman" w:cs="Times New Roman"/>
          <w:color w:val="404040"/>
          <w:sz w:val="24"/>
          <w:szCs w:val="24"/>
        </w:rPr>
        <w:t>.</w:t>
      </w:r>
    </w:p>
    <w:p w14:paraId="444F37C3" w14:textId="7040B11B" w:rsidR="00F716CE" w:rsidRDefault="007C22EA" w:rsidP="009F3515">
      <w:pPr>
        <w:jc w:val="both"/>
        <w:outlineLvl w:val="1"/>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ab/>
      </w:r>
      <w:r w:rsidR="00106204">
        <w:rPr>
          <w:rFonts w:ascii="Times New Roman" w:eastAsia="Times New Roman" w:hAnsi="Times New Roman" w:cs="Times New Roman"/>
          <w:color w:val="404040"/>
          <w:sz w:val="24"/>
          <w:szCs w:val="24"/>
        </w:rPr>
        <w:t>b</w:t>
      </w:r>
      <w:r>
        <w:rPr>
          <w:rFonts w:ascii="Times New Roman" w:eastAsia="Times New Roman" w:hAnsi="Times New Roman" w:cs="Times New Roman"/>
          <w:color w:val="404040"/>
          <w:sz w:val="24"/>
          <w:szCs w:val="24"/>
        </w:rPr>
        <w:t xml:space="preserve">. </w:t>
      </w:r>
      <w:r w:rsidR="00106204">
        <w:rPr>
          <w:rFonts w:ascii="Times New Roman" w:eastAsia="Times New Roman" w:hAnsi="Times New Roman" w:cs="Times New Roman"/>
          <w:color w:val="404040"/>
          <w:sz w:val="24"/>
          <w:szCs w:val="24"/>
        </w:rPr>
        <w:t>Also, b</w:t>
      </w:r>
      <w:r>
        <w:rPr>
          <w:rFonts w:ascii="Times New Roman" w:eastAsia="Times New Roman" w:hAnsi="Times New Roman" w:cs="Times New Roman"/>
          <w:color w:val="404040"/>
          <w:sz w:val="24"/>
          <w:szCs w:val="24"/>
        </w:rPr>
        <w:t xml:space="preserve">e careful of tense.  </w:t>
      </w:r>
      <w:r w:rsidR="00B33C21">
        <w:rPr>
          <w:rFonts w:ascii="Times New Roman" w:eastAsia="Times New Roman" w:hAnsi="Times New Roman" w:cs="Times New Roman"/>
          <w:color w:val="404040"/>
          <w:sz w:val="24"/>
          <w:szCs w:val="24"/>
        </w:rPr>
        <w:t xml:space="preserve">Pick a tense and stay there.  </w:t>
      </w:r>
      <w:r>
        <w:rPr>
          <w:rFonts w:ascii="Times New Roman" w:eastAsia="Times New Roman" w:hAnsi="Times New Roman" w:cs="Times New Roman"/>
          <w:color w:val="404040"/>
          <w:sz w:val="24"/>
          <w:szCs w:val="24"/>
        </w:rPr>
        <w:t xml:space="preserve">If you start in past tense, stay there.  </w:t>
      </w:r>
      <w:r w:rsidR="00831213">
        <w:rPr>
          <w:rFonts w:ascii="Times New Roman" w:eastAsia="Times New Roman" w:hAnsi="Times New Roman" w:cs="Times New Roman"/>
          <w:color w:val="404040"/>
          <w:sz w:val="24"/>
          <w:szCs w:val="24"/>
        </w:rPr>
        <w:t xml:space="preserve">The same with first person narratives.  </w:t>
      </w:r>
      <w:r>
        <w:rPr>
          <w:rFonts w:ascii="Times New Roman" w:eastAsia="Times New Roman" w:hAnsi="Times New Roman" w:cs="Times New Roman"/>
          <w:color w:val="404040"/>
          <w:sz w:val="24"/>
          <w:szCs w:val="24"/>
        </w:rPr>
        <w:t xml:space="preserve">There aren’t many things more distracting that reading a sentence that jumps all over the place in time. </w:t>
      </w:r>
    </w:p>
    <w:p w14:paraId="2924D92A" w14:textId="79B26FA1" w:rsidR="009F3515" w:rsidRDefault="009F3515" w:rsidP="009F3515">
      <w:pPr>
        <w:jc w:val="both"/>
        <w:outlineLvl w:val="1"/>
        <w:rPr>
          <w:rFonts w:ascii="Times New Roman" w:eastAsia="Times New Roman" w:hAnsi="Times New Roman" w:cs="Times New Roman"/>
          <w:color w:val="404040"/>
          <w:sz w:val="24"/>
          <w:szCs w:val="24"/>
        </w:rPr>
      </w:pPr>
    </w:p>
    <w:p w14:paraId="4D716B26" w14:textId="77777777" w:rsidR="00B77E73" w:rsidRPr="00F716CE" w:rsidRDefault="00B77E73" w:rsidP="009F3515">
      <w:pPr>
        <w:jc w:val="both"/>
        <w:outlineLvl w:val="1"/>
        <w:rPr>
          <w:rFonts w:ascii="Times New Roman" w:eastAsia="Times New Roman" w:hAnsi="Times New Roman" w:cs="Times New Roman"/>
          <w:color w:val="404040"/>
          <w:sz w:val="24"/>
          <w:szCs w:val="24"/>
        </w:rPr>
      </w:pPr>
    </w:p>
    <w:p w14:paraId="77A62A0A" w14:textId="2D767CF1" w:rsidR="007C22EA" w:rsidRDefault="007C22EA" w:rsidP="009F3515">
      <w:pPr>
        <w:jc w:val="both"/>
        <w:outlineLvl w:val="1"/>
        <w:rPr>
          <w:rFonts w:ascii="Times New Roman" w:eastAsia="Times New Roman" w:hAnsi="Times New Roman" w:cs="Times New Roman"/>
          <w:b/>
          <w:bCs/>
          <w:i/>
          <w:iCs/>
          <w:color w:val="404040"/>
          <w:sz w:val="24"/>
          <w:szCs w:val="24"/>
        </w:rPr>
      </w:pPr>
      <w:r w:rsidRPr="00F716CE">
        <w:rPr>
          <w:rFonts w:ascii="Times New Roman" w:eastAsia="Times New Roman" w:hAnsi="Times New Roman" w:cs="Times New Roman"/>
          <w:b/>
          <w:bCs/>
          <w:i/>
          <w:iCs/>
          <w:color w:val="404040"/>
          <w:sz w:val="24"/>
          <w:szCs w:val="24"/>
        </w:rPr>
        <w:t>1</w:t>
      </w:r>
      <w:r w:rsidR="00106204">
        <w:rPr>
          <w:rFonts w:ascii="Times New Roman" w:eastAsia="Times New Roman" w:hAnsi="Times New Roman" w:cs="Times New Roman"/>
          <w:b/>
          <w:bCs/>
          <w:i/>
          <w:iCs/>
          <w:color w:val="404040"/>
          <w:sz w:val="24"/>
          <w:szCs w:val="24"/>
        </w:rPr>
        <w:t>1</w:t>
      </w:r>
      <w:r w:rsidRPr="00F716CE">
        <w:rPr>
          <w:rFonts w:ascii="Times New Roman" w:eastAsia="Times New Roman" w:hAnsi="Times New Roman" w:cs="Times New Roman"/>
          <w:b/>
          <w:bCs/>
          <w:i/>
          <w:iCs/>
          <w:color w:val="404040"/>
          <w:sz w:val="24"/>
          <w:szCs w:val="24"/>
        </w:rPr>
        <w:t>. Pronouns are your enemy.</w:t>
      </w:r>
    </w:p>
    <w:p w14:paraId="30D8DC00" w14:textId="77777777" w:rsidR="009F3515" w:rsidRPr="00F716CE" w:rsidRDefault="009F3515" w:rsidP="009F3515">
      <w:pPr>
        <w:jc w:val="both"/>
        <w:outlineLvl w:val="1"/>
        <w:rPr>
          <w:rFonts w:ascii="Times New Roman" w:eastAsia="Times New Roman" w:hAnsi="Times New Roman" w:cs="Times New Roman"/>
          <w:b/>
          <w:bCs/>
          <w:i/>
          <w:iCs/>
          <w:color w:val="404040"/>
          <w:sz w:val="24"/>
          <w:szCs w:val="24"/>
        </w:rPr>
      </w:pPr>
    </w:p>
    <w:p w14:paraId="73D143C5" w14:textId="0D3E6F82" w:rsidR="0000080A" w:rsidRPr="0000080A" w:rsidRDefault="007C22EA" w:rsidP="009F3515">
      <w:pPr>
        <w:jc w:val="both"/>
        <w:outlineLvl w:val="1"/>
        <w:rPr>
          <w:rFonts w:ascii="Times New Roman" w:eastAsia="Times New Roman" w:hAnsi="Times New Roman" w:cs="Times New Roman"/>
          <w:color w:val="404040"/>
          <w:sz w:val="24"/>
          <w:szCs w:val="24"/>
        </w:rPr>
      </w:pPr>
      <w:r w:rsidRPr="0000080A">
        <w:rPr>
          <w:rFonts w:ascii="Times New Roman" w:eastAsia="Times New Roman" w:hAnsi="Times New Roman" w:cs="Times New Roman"/>
          <w:b/>
          <w:bCs/>
          <w:i/>
          <w:iCs/>
          <w:color w:val="404040"/>
          <w:sz w:val="24"/>
          <w:szCs w:val="24"/>
        </w:rPr>
        <w:tab/>
      </w:r>
      <w:r w:rsidR="0000080A" w:rsidRPr="0000080A">
        <w:rPr>
          <w:rFonts w:ascii="Times New Roman" w:eastAsia="Times New Roman" w:hAnsi="Times New Roman" w:cs="Times New Roman"/>
          <w:color w:val="404040"/>
          <w:sz w:val="24"/>
          <w:szCs w:val="24"/>
        </w:rPr>
        <w:t xml:space="preserve">a. </w:t>
      </w:r>
      <w:r w:rsidR="0000080A">
        <w:rPr>
          <w:rFonts w:ascii="Times New Roman" w:eastAsia="Times New Roman" w:hAnsi="Times New Roman" w:cs="Times New Roman"/>
          <w:color w:val="404040"/>
          <w:sz w:val="24"/>
          <w:szCs w:val="24"/>
        </w:rPr>
        <w:t xml:space="preserve">Well, maybe not your enemy because they can be very helpful to make reading something or speaking less complicated and </w:t>
      </w:r>
      <w:r w:rsidR="000F4166">
        <w:rPr>
          <w:rFonts w:ascii="Times New Roman" w:eastAsia="Times New Roman" w:hAnsi="Times New Roman" w:cs="Times New Roman"/>
          <w:color w:val="404040"/>
          <w:sz w:val="24"/>
          <w:szCs w:val="24"/>
        </w:rPr>
        <w:t xml:space="preserve">make the </w:t>
      </w:r>
      <w:r w:rsidR="0000080A">
        <w:rPr>
          <w:rFonts w:ascii="Times New Roman" w:eastAsia="Times New Roman" w:hAnsi="Times New Roman" w:cs="Times New Roman"/>
          <w:color w:val="404040"/>
          <w:sz w:val="24"/>
          <w:szCs w:val="24"/>
        </w:rPr>
        <w:t>flow smoother.  However, they can also be deadly.</w:t>
      </w:r>
    </w:p>
    <w:p w14:paraId="5B47775B" w14:textId="3E21E0F7" w:rsidR="007C22EA" w:rsidRDefault="0000080A" w:rsidP="009F3515">
      <w:pPr>
        <w:jc w:val="both"/>
        <w:outlineLvl w:val="1"/>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lastRenderedPageBreak/>
        <w:tab/>
        <w:t>b</w:t>
      </w:r>
      <w:r w:rsidR="007C22EA">
        <w:rPr>
          <w:rFonts w:ascii="Times New Roman" w:eastAsia="Times New Roman" w:hAnsi="Times New Roman" w:cs="Times New Roman"/>
          <w:color w:val="404040"/>
          <w:sz w:val="24"/>
          <w:szCs w:val="24"/>
        </w:rPr>
        <w:t xml:space="preserve">. When people are reading what you wrote, you don’t want them confused about who you </w:t>
      </w:r>
      <w:r w:rsidR="005C66F2">
        <w:rPr>
          <w:rFonts w:ascii="Times New Roman" w:eastAsia="Times New Roman" w:hAnsi="Times New Roman" w:cs="Times New Roman"/>
          <w:color w:val="404040"/>
          <w:sz w:val="24"/>
          <w:szCs w:val="24"/>
        </w:rPr>
        <w:t xml:space="preserve">or what </w:t>
      </w:r>
      <w:r w:rsidR="007C22EA">
        <w:rPr>
          <w:rFonts w:ascii="Times New Roman" w:eastAsia="Times New Roman" w:hAnsi="Times New Roman" w:cs="Times New Roman"/>
          <w:color w:val="404040"/>
          <w:sz w:val="24"/>
          <w:szCs w:val="24"/>
        </w:rPr>
        <w:t>are talking about; e.g., “</w:t>
      </w:r>
      <w:r w:rsidR="005C66F2">
        <w:rPr>
          <w:rFonts w:ascii="Times New Roman" w:eastAsia="Times New Roman" w:hAnsi="Times New Roman" w:cs="Times New Roman"/>
          <w:color w:val="404040"/>
          <w:sz w:val="24"/>
          <w:szCs w:val="24"/>
        </w:rPr>
        <w:t xml:space="preserve">Both </w:t>
      </w:r>
      <w:r w:rsidR="007C22EA">
        <w:rPr>
          <w:rFonts w:ascii="Times New Roman" w:eastAsia="Times New Roman" w:hAnsi="Times New Roman" w:cs="Times New Roman"/>
          <w:color w:val="404040"/>
          <w:sz w:val="24"/>
          <w:szCs w:val="24"/>
        </w:rPr>
        <w:t xml:space="preserve">Fred and Bill saw a gun on the ground.  He picked it up and shot Martha.”  Yeah, that’s clear. </w:t>
      </w:r>
      <w:r w:rsidR="00417E6E">
        <w:rPr>
          <w:rFonts w:ascii="Times New Roman" w:eastAsia="Times New Roman" w:hAnsi="Times New Roman" w:cs="Times New Roman"/>
          <w:color w:val="404040"/>
          <w:sz w:val="24"/>
          <w:szCs w:val="24"/>
        </w:rPr>
        <w:t xml:space="preserve"> </w:t>
      </w:r>
    </w:p>
    <w:p w14:paraId="1108C82F" w14:textId="7107A9B6" w:rsidR="00B77E73" w:rsidRPr="00B77E73" w:rsidRDefault="00B77E73" w:rsidP="009F3515">
      <w:pPr>
        <w:jc w:val="both"/>
        <w:outlineLvl w:val="1"/>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ab/>
      </w:r>
      <w:r w:rsidR="0000080A">
        <w:rPr>
          <w:rFonts w:ascii="Times New Roman" w:eastAsia="Times New Roman" w:hAnsi="Times New Roman" w:cs="Times New Roman"/>
          <w:color w:val="404040"/>
          <w:sz w:val="24"/>
          <w:szCs w:val="24"/>
        </w:rPr>
        <w:t>c</w:t>
      </w:r>
      <w:r>
        <w:rPr>
          <w:rFonts w:ascii="Times New Roman" w:eastAsia="Times New Roman" w:hAnsi="Times New Roman" w:cs="Times New Roman"/>
          <w:color w:val="404040"/>
          <w:sz w:val="24"/>
          <w:szCs w:val="24"/>
        </w:rPr>
        <w:t xml:space="preserve">. And please learn when to use </w:t>
      </w:r>
      <w:r w:rsidRPr="00B77E73">
        <w:rPr>
          <w:rFonts w:ascii="Times New Roman" w:eastAsia="Times New Roman" w:hAnsi="Times New Roman" w:cs="Times New Roman"/>
          <w:i/>
          <w:iCs/>
          <w:color w:val="404040"/>
          <w:sz w:val="24"/>
          <w:szCs w:val="24"/>
        </w:rPr>
        <w:t>its</w:t>
      </w:r>
      <w:r>
        <w:rPr>
          <w:rFonts w:ascii="Times New Roman" w:eastAsia="Times New Roman" w:hAnsi="Times New Roman" w:cs="Times New Roman"/>
          <w:color w:val="404040"/>
          <w:sz w:val="24"/>
          <w:szCs w:val="24"/>
        </w:rPr>
        <w:t xml:space="preserve"> and </w:t>
      </w:r>
      <w:r w:rsidRPr="00B77E73">
        <w:rPr>
          <w:rFonts w:ascii="Times New Roman" w:eastAsia="Times New Roman" w:hAnsi="Times New Roman" w:cs="Times New Roman"/>
          <w:i/>
          <w:iCs/>
          <w:color w:val="404040"/>
          <w:sz w:val="24"/>
          <w:szCs w:val="24"/>
        </w:rPr>
        <w:t>it’s</w:t>
      </w:r>
      <w:r>
        <w:rPr>
          <w:rFonts w:ascii="Times New Roman" w:eastAsia="Times New Roman" w:hAnsi="Times New Roman" w:cs="Times New Roman"/>
          <w:i/>
          <w:iCs/>
          <w:color w:val="404040"/>
          <w:sz w:val="24"/>
          <w:szCs w:val="24"/>
        </w:rPr>
        <w:t xml:space="preserve">, </w:t>
      </w:r>
      <w:r>
        <w:rPr>
          <w:rFonts w:ascii="Times New Roman" w:eastAsia="Times New Roman" w:hAnsi="Times New Roman" w:cs="Times New Roman"/>
          <w:color w:val="404040"/>
          <w:sz w:val="24"/>
          <w:szCs w:val="24"/>
        </w:rPr>
        <w:t xml:space="preserve">and </w:t>
      </w:r>
      <w:r w:rsidRPr="00B77E73">
        <w:rPr>
          <w:rFonts w:ascii="Times New Roman" w:eastAsia="Times New Roman" w:hAnsi="Times New Roman" w:cs="Times New Roman"/>
          <w:i/>
          <w:iCs/>
          <w:color w:val="404040"/>
          <w:sz w:val="24"/>
          <w:szCs w:val="24"/>
        </w:rPr>
        <w:t>whose</w:t>
      </w:r>
      <w:r>
        <w:rPr>
          <w:rFonts w:ascii="Times New Roman" w:eastAsia="Times New Roman" w:hAnsi="Times New Roman" w:cs="Times New Roman"/>
          <w:color w:val="404040"/>
          <w:sz w:val="24"/>
          <w:szCs w:val="24"/>
        </w:rPr>
        <w:t xml:space="preserve"> and </w:t>
      </w:r>
      <w:r w:rsidRPr="00B77E73">
        <w:rPr>
          <w:rFonts w:ascii="Times New Roman" w:eastAsia="Times New Roman" w:hAnsi="Times New Roman" w:cs="Times New Roman"/>
          <w:i/>
          <w:iCs/>
          <w:color w:val="404040"/>
          <w:sz w:val="24"/>
          <w:szCs w:val="24"/>
        </w:rPr>
        <w:t>who’s</w:t>
      </w:r>
      <w:r>
        <w:rPr>
          <w:rFonts w:ascii="Times New Roman" w:eastAsia="Times New Roman" w:hAnsi="Times New Roman" w:cs="Times New Roman"/>
          <w:color w:val="404040"/>
          <w:sz w:val="24"/>
          <w:szCs w:val="24"/>
        </w:rPr>
        <w:t xml:space="preserve">.  The ones with the </w:t>
      </w:r>
      <w:r w:rsidR="0000080A">
        <w:rPr>
          <w:rFonts w:ascii="Times New Roman" w:eastAsia="Times New Roman" w:hAnsi="Times New Roman" w:cs="Times New Roman"/>
          <w:color w:val="404040"/>
          <w:sz w:val="24"/>
          <w:szCs w:val="24"/>
        </w:rPr>
        <w:t>apostrophes</w:t>
      </w:r>
      <w:r>
        <w:rPr>
          <w:rFonts w:ascii="Times New Roman" w:eastAsia="Times New Roman" w:hAnsi="Times New Roman" w:cs="Times New Roman"/>
          <w:color w:val="404040"/>
          <w:sz w:val="24"/>
          <w:szCs w:val="24"/>
        </w:rPr>
        <w:t xml:space="preserve"> are contractions </w:t>
      </w:r>
      <w:r w:rsidR="00916F72">
        <w:rPr>
          <w:rFonts w:ascii="Times New Roman" w:eastAsia="Times New Roman" w:hAnsi="Times New Roman" w:cs="Times New Roman"/>
          <w:color w:val="404040"/>
          <w:sz w:val="24"/>
          <w:szCs w:val="24"/>
        </w:rPr>
        <w:t xml:space="preserve">and do not show possession.  “It’s” </w:t>
      </w:r>
      <w:r>
        <w:rPr>
          <w:rFonts w:ascii="Times New Roman" w:eastAsia="Times New Roman" w:hAnsi="Times New Roman" w:cs="Times New Roman"/>
          <w:color w:val="404040"/>
          <w:sz w:val="24"/>
          <w:szCs w:val="24"/>
        </w:rPr>
        <w:t xml:space="preserve">and mean </w:t>
      </w:r>
      <w:r w:rsidRPr="00B77E73">
        <w:rPr>
          <w:rFonts w:ascii="Times New Roman" w:eastAsia="Times New Roman" w:hAnsi="Times New Roman" w:cs="Times New Roman"/>
          <w:i/>
          <w:iCs/>
          <w:color w:val="404040"/>
          <w:sz w:val="24"/>
          <w:szCs w:val="24"/>
        </w:rPr>
        <w:t>it is</w:t>
      </w:r>
      <w:r>
        <w:rPr>
          <w:rFonts w:ascii="Times New Roman" w:eastAsia="Times New Roman" w:hAnsi="Times New Roman" w:cs="Times New Roman"/>
          <w:color w:val="404040"/>
          <w:sz w:val="24"/>
          <w:szCs w:val="24"/>
        </w:rPr>
        <w:t xml:space="preserve"> and</w:t>
      </w:r>
      <w:r w:rsidR="00916F72">
        <w:rPr>
          <w:rFonts w:ascii="Times New Roman" w:eastAsia="Times New Roman" w:hAnsi="Times New Roman" w:cs="Times New Roman"/>
          <w:color w:val="404040"/>
          <w:sz w:val="24"/>
          <w:szCs w:val="24"/>
        </w:rPr>
        <w:t xml:space="preserve"> “who’s” means</w:t>
      </w:r>
      <w:r>
        <w:rPr>
          <w:rFonts w:ascii="Times New Roman" w:eastAsia="Times New Roman" w:hAnsi="Times New Roman" w:cs="Times New Roman"/>
          <w:color w:val="404040"/>
          <w:sz w:val="24"/>
          <w:szCs w:val="24"/>
        </w:rPr>
        <w:t xml:space="preserve"> </w:t>
      </w:r>
      <w:r w:rsidRPr="00B77E73">
        <w:rPr>
          <w:rFonts w:ascii="Times New Roman" w:eastAsia="Times New Roman" w:hAnsi="Times New Roman" w:cs="Times New Roman"/>
          <w:i/>
          <w:iCs/>
          <w:color w:val="404040"/>
          <w:sz w:val="24"/>
          <w:szCs w:val="24"/>
        </w:rPr>
        <w:t>who is</w:t>
      </w:r>
      <w:r>
        <w:rPr>
          <w:rFonts w:ascii="Times New Roman" w:eastAsia="Times New Roman" w:hAnsi="Times New Roman" w:cs="Times New Roman"/>
          <w:color w:val="404040"/>
          <w:sz w:val="24"/>
          <w:szCs w:val="24"/>
        </w:rPr>
        <w:t>.</w:t>
      </w:r>
      <w:r>
        <w:rPr>
          <w:rStyle w:val="FootnoteReference"/>
          <w:rFonts w:ascii="Times New Roman" w:eastAsia="Times New Roman" w:hAnsi="Times New Roman" w:cs="Times New Roman"/>
          <w:color w:val="404040"/>
          <w:sz w:val="24"/>
          <w:szCs w:val="24"/>
        </w:rPr>
        <w:footnoteReference w:id="6"/>
      </w:r>
      <w:r>
        <w:rPr>
          <w:rFonts w:ascii="Times New Roman" w:eastAsia="Times New Roman" w:hAnsi="Times New Roman" w:cs="Times New Roman"/>
          <w:color w:val="404040"/>
          <w:sz w:val="24"/>
          <w:szCs w:val="24"/>
        </w:rPr>
        <w:t xml:space="preserve">  </w:t>
      </w:r>
      <w:r w:rsidR="0000080A" w:rsidRPr="0000080A">
        <w:rPr>
          <w:rFonts w:ascii="Times New Roman" w:eastAsia="Times New Roman" w:hAnsi="Times New Roman" w:cs="Times New Roman"/>
          <w:i/>
          <w:iCs/>
          <w:color w:val="404040"/>
          <w:sz w:val="24"/>
          <w:szCs w:val="24"/>
        </w:rPr>
        <w:t>Its</w:t>
      </w:r>
      <w:r w:rsidR="0000080A">
        <w:rPr>
          <w:rFonts w:ascii="Times New Roman" w:eastAsia="Times New Roman" w:hAnsi="Times New Roman" w:cs="Times New Roman"/>
          <w:color w:val="404040"/>
          <w:sz w:val="24"/>
          <w:szCs w:val="24"/>
        </w:rPr>
        <w:t xml:space="preserve"> and </w:t>
      </w:r>
      <w:r w:rsidR="0000080A" w:rsidRPr="0000080A">
        <w:rPr>
          <w:rFonts w:ascii="Times New Roman" w:eastAsia="Times New Roman" w:hAnsi="Times New Roman" w:cs="Times New Roman"/>
          <w:i/>
          <w:iCs/>
          <w:color w:val="404040"/>
          <w:sz w:val="24"/>
          <w:szCs w:val="24"/>
        </w:rPr>
        <w:t>whose</w:t>
      </w:r>
      <w:r w:rsidR="0000080A">
        <w:rPr>
          <w:rFonts w:ascii="Times New Roman" w:eastAsia="Times New Roman" w:hAnsi="Times New Roman" w:cs="Times New Roman"/>
          <w:color w:val="404040"/>
          <w:sz w:val="24"/>
          <w:szCs w:val="24"/>
        </w:rPr>
        <w:t xml:space="preserve"> are possessive pronouns.</w:t>
      </w:r>
    </w:p>
    <w:p w14:paraId="6524CC2E" w14:textId="6739E8CA" w:rsidR="004B57B3" w:rsidRDefault="004B57B3" w:rsidP="009F3515">
      <w:pPr>
        <w:jc w:val="both"/>
        <w:outlineLvl w:val="1"/>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ab/>
      </w:r>
      <w:r w:rsidR="0000080A">
        <w:rPr>
          <w:rFonts w:ascii="Times New Roman" w:eastAsia="Times New Roman" w:hAnsi="Times New Roman" w:cs="Times New Roman"/>
          <w:color w:val="404040"/>
          <w:sz w:val="24"/>
          <w:szCs w:val="24"/>
        </w:rPr>
        <w:t>d</w:t>
      </w:r>
      <w:r>
        <w:rPr>
          <w:rFonts w:ascii="Times New Roman" w:eastAsia="Times New Roman" w:hAnsi="Times New Roman" w:cs="Times New Roman"/>
          <w:color w:val="404040"/>
          <w:sz w:val="24"/>
          <w:szCs w:val="24"/>
        </w:rPr>
        <w:t xml:space="preserve">. Okay, this one is mine.  It is hard to follow conversations and written words because of the overuse of pronouns.  You don’t have to use nouns </w:t>
      </w:r>
      <w:r w:rsidR="005C66F2">
        <w:rPr>
          <w:rFonts w:ascii="Times New Roman" w:eastAsia="Times New Roman" w:hAnsi="Times New Roman" w:cs="Times New Roman"/>
          <w:color w:val="404040"/>
          <w:sz w:val="24"/>
          <w:szCs w:val="24"/>
        </w:rPr>
        <w:t xml:space="preserve">or proper nouns </w:t>
      </w:r>
      <w:r>
        <w:rPr>
          <w:rFonts w:ascii="Times New Roman" w:eastAsia="Times New Roman" w:hAnsi="Times New Roman" w:cs="Times New Roman"/>
          <w:color w:val="404040"/>
          <w:sz w:val="24"/>
          <w:szCs w:val="24"/>
        </w:rPr>
        <w:t xml:space="preserve">all the time, but where a pronoun </w:t>
      </w:r>
      <w:r w:rsidR="00377ECA">
        <w:rPr>
          <w:rFonts w:ascii="Times New Roman" w:eastAsia="Times New Roman" w:hAnsi="Times New Roman" w:cs="Times New Roman"/>
          <w:color w:val="404040"/>
          <w:sz w:val="24"/>
          <w:szCs w:val="24"/>
        </w:rPr>
        <w:t xml:space="preserve">may, </w:t>
      </w:r>
      <w:r>
        <w:rPr>
          <w:rFonts w:ascii="Times New Roman" w:eastAsia="Times New Roman" w:hAnsi="Times New Roman" w:cs="Times New Roman"/>
          <w:color w:val="404040"/>
          <w:sz w:val="24"/>
          <w:szCs w:val="24"/>
        </w:rPr>
        <w:t xml:space="preserve">can, will, cause </w:t>
      </w:r>
      <w:r w:rsidR="00377ECA">
        <w:rPr>
          <w:rFonts w:ascii="Times New Roman" w:eastAsia="Times New Roman" w:hAnsi="Times New Roman" w:cs="Times New Roman"/>
          <w:color w:val="404040"/>
          <w:sz w:val="24"/>
          <w:szCs w:val="24"/>
        </w:rPr>
        <w:t>confusion</w:t>
      </w:r>
      <w:r w:rsidR="00B41C1A">
        <w:rPr>
          <w:rFonts w:ascii="Times New Roman" w:eastAsia="Times New Roman" w:hAnsi="Times New Roman" w:cs="Times New Roman"/>
          <w:color w:val="404040"/>
          <w:sz w:val="24"/>
          <w:szCs w:val="24"/>
        </w:rPr>
        <w:t>,</w:t>
      </w:r>
      <w:r w:rsidR="00377ECA">
        <w:rPr>
          <w:rFonts w:ascii="Times New Roman" w:eastAsia="Times New Roman" w:hAnsi="Times New Roman" w:cs="Times New Roman"/>
          <w:color w:val="404040"/>
          <w:sz w:val="24"/>
          <w:szCs w:val="24"/>
        </w:rPr>
        <w:t xml:space="preserve"> </w:t>
      </w:r>
      <w:r>
        <w:rPr>
          <w:rFonts w:ascii="Times New Roman" w:eastAsia="Times New Roman" w:hAnsi="Times New Roman" w:cs="Times New Roman"/>
          <w:color w:val="404040"/>
          <w:sz w:val="24"/>
          <w:szCs w:val="24"/>
        </w:rPr>
        <w:t xml:space="preserve">go </w:t>
      </w:r>
      <w:r w:rsidR="005C66F2">
        <w:rPr>
          <w:rFonts w:ascii="Times New Roman" w:eastAsia="Times New Roman" w:hAnsi="Times New Roman" w:cs="Times New Roman"/>
          <w:color w:val="404040"/>
          <w:sz w:val="24"/>
          <w:szCs w:val="24"/>
        </w:rPr>
        <w:t>noun</w:t>
      </w:r>
      <w:r>
        <w:rPr>
          <w:rFonts w:ascii="Times New Roman" w:eastAsia="Times New Roman" w:hAnsi="Times New Roman" w:cs="Times New Roman"/>
          <w:color w:val="404040"/>
          <w:sz w:val="24"/>
          <w:szCs w:val="24"/>
        </w:rPr>
        <w:t>.</w:t>
      </w:r>
    </w:p>
    <w:p w14:paraId="65C0ADF2" w14:textId="25348BE3" w:rsidR="009F3515" w:rsidRDefault="009F3515" w:rsidP="009F3515">
      <w:pPr>
        <w:jc w:val="both"/>
        <w:outlineLvl w:val="1"/>
        <w:rPr>
          <w:rFonts w:ascii="Times New Roman" w:eastAsia="Times New Roman" w:hAnsi="Times New Roman" w:cs="Times New Roman"/>
          <w:color w:val="404040"/>
          <w:sz w:val="24"/>
          <w:szCs w:val="24"/>
        </w:rPr>
      </w:pPr>
    </w:p>
    <w:p w14:paraId="6BE7452D" w14:textId="77777777" w:rsidR="00E56F05" w:rsidRDefault="00E56F05" w:rsidP="009F3515">
      <w:pPr>
        <w:jc w:val="both"/>
        <w:outlineLvl w:val="1"/>
        <w:rPr>
          <w:rFonts w:ascii="Times New Roman" w:eastAsia="Times New Roman" w:hAnsi="Times New Roman" w:cs="Times New Roman"/>
          <w:color w:val="404040"/>
          <w:sz w:val="24"/>
          <w:szCs w:val="24"/>
        </w:rPr>
      </w:pPr>
    </w:p>
    <w:p w14:paraId="6826AE81" w14:textId="6ED57400" w:rsidR="004B57B3" w:rsidRDefault="00006429" w:rsidP="009F3515">
      <w:pPr>
        <w:jc w:val="both"/>
        <w:outlineLvl w:val="1"/>
        <w:rPr>
          <w:rFonts w:ascii="Times New Roman" w:eastAsia="Times New Roman" w:hAnsi="Times New Roman" w:cs="Times New Roman"/>
          <w:b/>
          <w:bCs/>
          <w:i/>
          <w:iCs/>
          <w:color w:val="404040"/>
          <w:sz w:val="24"/>
          <w:szCs w:val="24"/>
        </w:rPr>
      </w:pPr>
      <w:r>
        <w:rPr>
          <w:rFonts w:ascii="Times New Roman" w:eastAsia="Times New Roman" w:hAnsi="Times New Roman" w:cs="Times New Roman"/>
          <w:b/>
          <w:bCs/>
          <w:i/>
          <w:iCs/>
          <w:color w:val="404040"/>
          <w:sz w:val="24"/>
          <w:szCs w:val="24"/>
        </w:rPr>
        <w:t>1</w:t>
      </w:r>
      <w:r w:rsidR="00106204">
        <w:rPr>
          <w:rFonts w:ascii="Times New Roman" w:eastAsia="Times New Roman" w:hAnsi="Times New Roman" w:cs="Times New Roman"/>
          <w:b/>
          <w:bCs/>
          <w:i/>
          <w:iCs/>
          <w:color w:val="404040"/>
          <w:sz w:val="24"/>
          <w:szCs w:val="24"/>
        </w:rPr>
        <w:t>2</w:t>
      </w:r>
      <w:r>
        <w:rPr>
          <w:rFonts w:ascii="Times New Roman" w:eastAsia="Times New Roman" w:hAnsi="Times New Roman" w:cs="Times New Roman"/>
          <w:b/>
          <w:bCs/>
          <w:i/>
          <w:iCs/>
          <w:color w:val="404040"/>
          <w:sz w:val="24"/>
          <w:szCs w:val="24"/>
        </w:rPr>
        <w:t>. Proofread</w:t>
      </w:r>
    </w:p>
    <w:p w14:paraId="70B73F97" w14:textId="77777777" w:rsidR="009F3515" w:rsidRDefault="009F3515" w:rsidP="009F3515">
      <w:pPr>
        <w:jc w:val="both"/>
        <w:outlineLvl w:val="1"/>
        <w:rPr>
          <w:rFonts w:ascii="Times New Roman" w:eastAsia="Times New Roman" w:hAnsi="Times New Roman" w:cs="Times New Roman"/>
          <w:b/>
          <w:bCs/>
          <w:i/>
          <w:iCs/>
          <w:color w:val="404040"/>
          <w:sz w:val="24"/>
          <w:szCs w:val="24"/>
        </w:rPr>
      </w:pPr>
    </w:p>
    <w:p w14:paraId="5CAC7702" w14:textId="2255B4A7" w:rsidR="00006429" w:rsidRDefault="00006429" w:rsidP="009F3515">
      <w:pPr>
        <w:jc w:val="both"/>
        <w:outlineLvl w:val="1"/>
        <w:rPr>
          <w:rFonts w:ascii="Times New Roman" w:eastAsia="Times New Roman" w:hAnsi="Times New Roman" w:cs="Times New Roman"/>
          <w:color w:val="404040"/>
          <w:sz w:val="24"/>
          <w:szCs w:val="24"/>
        </w:rPr>
      </w:pPr>
      <w:r>
        <w:rPr>
          <w:rFonts w:ascii="Times New Roman" w:eastAsia="Times New Roman" w:hAnsi="Times New Roman" w:cs="Times New Roman"/>
          <w:b/>
          <w:bCs/>
          <w:i/>
          <w:iCs/>
          <w:color w:val="404040"/>
          <w:sz w:val="24"/>
          <w:szCs w:val="24"/>
        </w:rPr>
        <w:tab/>
      </w:r>
      <w:r>
        <w:rPr>
          <w:rFonts w:ascii="Times New Roman" w:eastAsia="Times New Roman" w:hAnsi="Times New Roman" w:cs="Times New Roman"/>
          <w:color w:val="404040"/>
          <w:sz w:val="24"/>
          <w:szCs w:val="24"/>
        </w:rPr>
        <w:t xml:space="preserve">a. I’m not a great proofreader.  You’ve probably found a bunch of mistakes in this writing.  Courts don’t like </w:t>
      </w:r>
      <w:r w:rsidR="009F3515">
        <w:rPr>
          <w:rFonts w:ascii="Times New Roman" w:eastAsia="Times New Roman" w:hAnsi="Times New Roman" w:cs="Times New Roman"/>
          <w:color w:val="404040"/>
          <w:sz w:val="24"/>
          <w:szCs w:val="24"/>
        </w:rPr>
        <w:t>typos, misspellings, etc</w:t>
      </w:r>
      <w:r>
        <w:rPr>
          <w:rFonts w:ascii="Times New Roman" w:eastAsia="Times New Roman" w:hAnsi="Times New Roman" w:cs="Times New Roman"/>
          <w:color w:val="404040"/>
          <w:sz w:val="24"/>
          <w:szCs w:val="24"/>
        </w:rPr>
        <w:t>.  Oh, they understand that one or two will occasionally pop up.  Few people are PPIEW</w:t>
      </w:r>
      <w:r w:rsidR="009F3515">
        <w:rPr>
          <w:rFonts w:ascii="Times New Roman" w:eastAsia="Times New Roman" w:hAnsi="Times New Roman" w:cs="Times New Roman"/>
          <w:color w:val="404040"/>
          <w:sz w:val="24"/>
          <w:szCs w:val="24"/>
        </w:rPr>
        <w:t>,</w:t>
      </w:r>
      <w:r>
        <w:rPr>
          <w:rStyle w:val="FootnoteReference"/>
          <w:rFonts w:ascii="Times New Roman" w:eastAsia="Times New Roman" w:hAnsi="Times New Roman" w:cs="Times New Roman"/>
          <w:color w:val="404040"/>
          <w:sz w:val="24"/>
          <w:szCs w:val="24"/>
        </w:rPr>
        <w:footnoteReference w:id="7"/>
      </w:r>
      <w:r>
        <w:rPr>
          <w:rFonts w:ascii="Times New Roman" w:eastAsia="Times New Roman" w:hAnsi="Times New Roman" w:cs="Times New Roman"/>
          <w:color w:val="404040"/>
          <w:sz w:val="24"/>
          <w:szCs w:val="24"/>
        </w:rPr>
        <w:t xml:space="preserve"> </w:t>
      </w:r>
      <w:r w:rsidR="009F3515">
        <w:rPr>
          <w:rFonts w:ascii="Times New Roman" w:eastAsia="Times New Roman" w:hAnsi="Times New Roman" w:cs="Times New Roman"/>
          <w:color w:val="404040"/>
          <w:sz w:val="24"/>
          <w:szCs w:val="24"/>
        </w:rPr>
        <w:t>b</w:t>
      </w:r>
      <w:r>
        <w:rPr>
          <w:rFonts w:ascii="Times New Roman" w:eastAsia="Times New Roman" w:hAnsi="Times New Roman" w:cs="Times New Roman"/>
          <w:color w:val="404040"/>
          <w:sz w:val="24"/>
          <w:szCs w:val="24"/>
        </w:rPr>
        <w:t>ut you need to keep your errors to a minimum.</w:t>
      </w:r>
      <w:r>
        <w:rPr>
          <w:rStyle w:val="FootnoteReference"/>
          <w:rFonts w:ascii="Times New Roman" w:eastAsia="Times New Roman" w:hAnsi="Times New Roman" w:cs="Times New Roman"/>
          <w:color w:val="404040"/>
          <w:sz w:val="24"/>
          <w:szCs w:val="24"/>
        </w:rPr>
        <w:footnoteReference w:id="8"/>
      </w:r>
      <w:r w:rsidR="005C66F2">
        <w:rPr>
          <w:rFonts w:ascii="Times New Roman" w:eastAsia="Times New Roman" w:hAnsi="Times New Roman" w:cs="Times New Roman"/>
          <w:color w:val="404040"/>
          <w:sz w:val="24"/>
          <w:szCs w:val="24"/>
        </w:rPr>
        <w:t xml:space="preserve">  Have more than one person proofread all important documents.</w:t>
      </w:r>
    </w:p>
    <w:p w14:paraId="4D003452" w14:textId="0CFE460F" w:rsidR="00E56F05" w:rsidRDefault="00E56F05" w:rsidP="009F3515">
      <w:pPr>
        <w:jc w:val="both"/>
        <w:outlineLvl w:val="1"/>
        <w:rPr>
          <w:rFonts w:ascii="Times New Roman" w:eastAsia="Times New Roman" w:hAnsi="Times New Roman" w:cs="Times New Roman"/>
          <w:color w:val="404040"/>
          <w:sz w:val="24"/>
          <w:szCs w:val="24"/>
        </w:rPr>
      </w:pPr>
    </w:p>
    <w:p w14:paraId="11D273CF" w14:textId="77777777" w:rsidR="00607DF2" w:rsidRDefault="00607DF2" w:rsidP="009F3515">
      <w:pPr>
        <w:jc w:val="both"/>
        <w:outlineLvl w:val="1"/>
        <w:rPr>
          <w:rFonts w:ascii="Times New Roman" w:eastAsia="Times New Roman" w:hAnsi="Times New Roman" w:cs="Times New Roman"/>
          <w:color w:val="404040"/>
          <w:sz w:val="24"/>
          <w:szCs w:val="24"/>
        </w:rPr>
      </w:pPr>
    </w:p>
    <w:p w14:paraId="54B8E5AF" w14:textId="1CBCE3C1" w:rsidR="00E56F05" w:rsidRDefault="00E56F05" w:rsidP="009F3515">
      <w:pPr>
        <w:jc w:val="both"/>
        <w:outlineLvl w:val="1"/>
        <w:rPr>
          <w:rFonts w:ascii="Times New Roman" w:eastAsia="Times New Roman" w:hAnsi="Times New Roman" w:cs="Times New Roman"/>
          <w:b/>
          <w:bCs/>
          <w:i/>
          <w:iCs/>
          <w:color w:val="404040"/>
          <w:sz w:val="24"/>
          <w:szCs w:val="24"/>
        </w:rPr>
      </w:pPr>
      <w:r>
        <w:rPr>
          <w:rFonts w:ascii="Times New Roman" w:eastAsia="Times New Roman" w:hAnsi="Times New Roman" w:cs="Times New Roman"/>
          <w:b/>
          <w:bCs/>
          <w:i/>
          <w:iCs/>
          <w:color w:val="404040"/>
          <w:sz w:val="24"/>
          <w:szCs w:val="24"/>
        </w:rPr>
        <w:t xml:space="preserve">13. </w:t>
      </w:r>
      <w:r w:rsidR="000F4166">
        <w:rPr>
          <w:rFonts w:ascii="Times New Roman" w:eastAsia="Times New Roman" w:hAnsi="Times New Roman" w:cs="Times New Roman"/>
          <w:b/>
          <w:bCs/>
          <w:i/>
          <w:iCs/>
          <w:color w:val="404040"/>
          <w:sz w:val="24"/>
          <w:szCs w:val="24"/>
        </w:rPr>
        <w:t>Don’t</w:t>
      </w:r>
      <w:r>
        <w:rPr>
          <w:rFonts w:ascii="Times New Roman" w:eastAsia="Times New Roman" w:hAnsi="Times New Roman" w:cs="Times New Roman"/>
          <w:b/>
          <w:bCs/>
          <w:i/>
          <w:iCs/>
          <w:color w:val="404040"/>
          <w:sz w:val="24"/>
          <w:szCs w:val="24"/>
        </w:rPr>
        <w:t xml:space="preserve"> writ</w:t>
      </w:r>
      <w:r w:rsidR="000F4166">
        <w:rPr>
          <w:rFonts w:ascii="Times New Roman" w:eastAsia="Times New Roman" w:hAnsi="Times New Roman" w:cs="Times New Roman"/>
          <w:b/>
          <w:bCs/>
          <w:i/>
          <w:iCs/>
          <w:color w:val="404040"/>
          <w:sz w:val="24"/>
          <w:szCs w:val="24"/>
        </w:rPr>
        <w:t>e</w:t>
      </w:r>
      <w:r>
        <w:rPr>
          <w:rFonts w:ascii="Times New Roman" w:eastAsia="Times New Roman" w:hAnsi="Times New Roman" w:cs="Times New Roman"/>
          <w:b/>
          <w:bCs/>
          <w:i/>
          <w:iCs/>
          <w:color w:val="404040"/>
          <w:sz w:val="24"/>
          <w:szCs w:val="24"/>
        </w:rPr>
        <w:t xml:space="preserve"> like a</w:t>
      </w:r>
      <w:r w:rsidR="000F4166">
        <w:rPr>
          <w:rFonts w:ascii="Times New Roman" w:eastAsia="Times New Roman" w:hAnsi="Times New Roman" w:cs="Times New Roman"/>
          <w:b/>
          <w:bCs/>
          <w:i/>
          <w:iCs/>
          <w:color w:val="404040"/>
          <w:sz w:val="24"/>
          <w:szCs w:val="24"/>
        </w:rPr>
        <w:t xml:space="preserve"> 1950s</w:t>
      </w:r>
      <w:r>
        <w:rPr>
          <w:rFonts w:ascii="Times New Roman" w:eastAsia="Times New Roman" w:hAnsi="Times New Roman" w:cs="Times New Roman"/>
          <w:b/>
          <w:bCs/>
          <w:i/>
          <w:iCs/>
          <w:color w:val="404040"/>
          <w:sz w:val="24"/>
          <w:szCs w:val="24"/>
        </w:rPr>
        <w:t xml:space="preserve"> lawyer</w:t>
      </w:r>
    </w:p>
    <w:p w14:paraId="0A825322" w14:textId="44BC0736" w:rsidR="00E56F05" w:rsidRDefault="00E56F05" w:rsidP="009F3515">
      <w:pPr>
        <w:jc w:val="both"/>
        <w:outlineLvl w:val="1"/>
        <w:rPr>
          <w:rFonts w:ascii="Times New Roman" w:eastAsia="Times New Roman" w:hAnsi="Times New Roman" w:cs="Times New Roman"/>
          <w:b/>
          <w:bCs/>
          <w:i/>
          <w:iCs/>
          <w:color w:val="404040"/>
          <w:sz w:val="24"/>
          <w:szCs w:val="24"/>
        </w:rPr>
      </w:pPr>
    </w:p>
    <w:p w14:paraId="7C6D7480" w14:textId="4850662D" w:rsidR="00E56F05" w:rsidRPr="00E56F05" w:rsidRDefault="00E56F05" w:rsidP="009F3515">
      <w:pPr>
        <w:jc w:val="both"/>
        <w:outlineLvl w:val="1"/>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ab/>
        <w:t xml:space="preserve">a. Too many young lawyers [and way too many old ones] think they have to write like lawyers in merry ole England.  They use words and phrases that often drive judges crazy.  It should be noted that for the sake of argument </w:t>
      </w:r>
      <w:r w:rsidR="00916F72">
        <w:rPr>
          <w:rFonts w:ascii="Times New Roman" w:eastAsia="Times New Roman" w:hAnsi="Times New Roman" w:cs="Times New Roman"/>
          <w:color w:val="404040"/>
          <w:sz w:val="24"/>
          <w:szCs w:val="24"/>
        </w:rPr>
        <w:t xml:space="preserve">that the foregoing may </w:t>
      </w:r>
      <w:r>
        <w:rPr>
          <w:rFonts w:ascii="Times New Roman" w:eastAsia="Times New Roman" w:hAnsi="Times New Roman" w:cs="Times New Roman"/>
          <w:color w:val="404040"/>
          <w:sz w:val="24"/>
          <w:szCs w:val="24"/>
        </w:rPr>
        <w:t xml:space="preserve">not </w:t>
      </w:r>
      <w:r w:rsidR="00916F72">
        <w:rPr>
          <w:rFonts w:ascii="Times New Roman" w:eastAsia="Times New Roman" w:hAnsi="Times New Roman" w:cs="Times New Roman"/>
          <w:color w:val="404040"/>
          <w:sz w:val="24"/>
          <w:szCs w:val="24"/>
        </w:rPr>
        <w:t xml:space="preserve">be </w:t>
      </w:r>
      <w:r>
        <w:rPr>
          <w:rFonts w:ascii="Times New Roman" w:eastAsia="Times New Roman" w:hAnsi="Times New Roman" w:cs="Times New Roman"/>
          <w:color w:val="404040"/>
          <w:sz w:val="24"/>
          <w:szCs w:val="24"/>
        </w:rPr>
        <w:t xml:space="preserve">all true owing to the fact that I do not know, inter alia, if England is as such ‘Merry’.  Wasn’t that sentence irritating?  It used a bunch of the words </w:t>
      </w:r>
      <w:r w:rsidR="0099544D">
        <w:rPr>
          <w:rFonts w:ascii="Times New Roman" w:eastAsia="Times New Roman" w:hAnsi="Times New Roman" w:cs="Times New Roman"/>
          <w:color w:val="404040"/>
          <w:sz w:val="24"/>
          <w:szCs w:val="24"/>
        </w:rPr>
        <w:t xml:space="preserve">and phrases that </w:t>
      </w:r>
      <w:r>
        <w:rPr>
          <w:rFonts w:ascii="Times New Roman" w:eastAsia="Times New Roman" w:hAnsi="Times New Roman" w:cs="Times New Roman"/>
          <w:color w:val="404040"/>
          <w:sz w:val="24"/>
          <w:szCs w:val="24"/>
        </w:rPr>
        <w:t xml:space="preserve">judges like to hate.  So, moving on . . . </w:t>
      </w:r>
    </w:p>
    <w:p w14:paraId="06AB2A61" w14:textId="51B1952E" w:rsidR="009F3515" w:rsidRDefault="009F3515" w:rsidP="009F3515">
      <w:pPr>
        <w:jc w:val="both"/>
        <w:outlineLvl w:val="1"/>
        <w:rPr>
          <w:rFonts w:ascii="Times New Roman" w:eastAsia="Times New Roman" w:hAnsi="Times New Roman" w:cs="Times New Roman"/>
          <w:color w:val="404040"/>
          <w:sz w:val="24"/>
          <w:szCs w:val="24"/>
        </w:rPr>
      </w:pPr>
    </w:p>
    <w:p w14:paraId="24B4DC68" w14:textId="77777777" w:rsidR="00607DF2" w:rsidRPr="00006429" w:rsidRDefault="00607DF2" w:rsidP="009F3515">
      <w:pPr>
        <w:jc w:val="both"/>
        <w:outlineLvl w:val="1"/>
        <w:rPr>
          <w:rFonts w:ascii="Times New Roman" w:eastAsia="Times New Roman" w:hAnsi="Times New Roman" w:cs="Times New Roman"/>
          <w:color w:val="404040"/>
          <w:sz w:val="24"/>
          <w:szCs w:val="24"/>
        </w:rPr>
      </w:pPr>
    </w:p>
    <w:p w14:paraId="1EB0A38E" w14:textId="6F858993" w:rsidR="00EE765A" w:rsidRDefault="00FC6FCF" w:rsidP="009F3515">
      <w:pPr>
        <w:jc w:val="both"/>
        <w:outlineLvl w:val="1"/>
        <w:rPr>
          <w:rFonts w:ascii="Times New Roman" w:eastAsia="Times New Roman" w:hAnsi="Times New Roman" w:cs="Times New Roman"/>
          <w:sz w:val="32"/>
          <w:szCs w:val="32"/>
        </w:rPr>
      </w:pPr>
      <w:r>
        <w:rPr>
          <w:rFonts w:ascii="Times New Roman" w:eastAsia="Times New Roman" w:hAnsi="Times New Roman" w:cs="Times New Roman"/>
          <w:sz w:val="32"/>
          <w:szCs w:val="32"/>
        </w:rPr>
        <w:t>B</w:t>
      </w:r>
      <w:r w:rsidR="00EE765A" w:rsidRPr="00E60DC1">
        <w:rPr>
          <w:rFonts w:ascii="Times New Roman" w:eastAsia="Times New Roman" w:hAnsi="Times New Roman" w:cs="Times New Roman"/>
          <w:sz w:val="32"/>
          <w:szCs w:val="32"/>
        </w:rPr>
        <w:t>. Less Is More: Words Judges Like to Hate</w:t>
      </w:r>
    </w:p>
    <w:p w14:paraId="70FBD166" w14:textId="77777777" w:rsidR="009F3515" w:rsidRPr="00E60DC1" w:rsidRDefault="009F3515" w:rsidP="009F3515">
      <w:pPr>
        <w:jc w:val="both"/>
        <w:outlineLvl w:val="1"/>
        <w:rPr>
          <w:rFonts w:ascii="Times New Roman" w:eastAsia="Times New Roman" w:hAnsi="Times New Roman" w:cs="Times New Roman"/>
          <w:sz w:val="32"/>
          <w:szCs w:val="32"/>
        </w:rPr>
      </w:pPr>
    </w:p>
    <w:p w14:paraId="797F537A" w14:textId="124CECE9" w:rsidR="00EE765A" w:rsidRDefault="000F4166" w:rsidP="00E63001">
      <w:pPr>
        <w:spacing w:after="360" w:line="24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Here are some</w:t>
      </w:r>
      <w:r w:rsidR="00EE765A" w:rsidRPr="00E63001">
        <w:rPr>
          <w:rFonts w:ascii="Times New Roman" w:eastAsia="Times New Roman" w:hAnsi="Times New Roman" w:cs="Times New Roman"/>
          <w:color w:val="404040"/>
          <w:sz w:val="24"/>
          <w:szCs w:val="24"/>
        </w:rPr>
        <w:t xml:space="preserve"> words, phrases, and practices that judges most often say they dislike</w:t>
      </w:r>
      <w:r w:rsidR="008D66FF">
        <w:rPr>
          <w:rFonts w:ascii="Times New Roman" w:eastAsia="Times New Roman" w:hAnsi="Times New Roman" w:cs="Times New Roman"/>
          <w:color w:val="404040"/>
          <w:sz w:val="24"/>
          <w:szCs w:val="24"/>
        </w:rPr>
        <w:t>.  Most of these words are written by people trying to sound like lawyers and are considered padding and add nothing to the written word</w:t>
      </w:r>
      <w:r w:rsidR="00B41C1A">
        <w:rPr>
          <w:rFonts w:ascii="Times New Roman" w:eastAsia="Times New Roman" w:hAnsi="Times New Roman" w:cs="Times New Roman"/>
          <w:color w:val="404040"/>
          <w:sz w:val="24"/>
          <w:szCs w:val="24"/>
        </w:rPr>
        <w:t xml:space="preserve"> or the point you’re trying to get across</w:t>
      </w:r>
      <w:r w:rsidR="008D66FF">
        <w:rPr>
          <w:rFonts w:ascii="Times New Roman" w:eastAsia="Times New Roman" w:hAnsi="Times New Roman" w:cs="Times New Roman"/>
          <w:color w:val="404040"/>
          <w:sz w:val="24"/>
          <w:szCs w:val="24"/>
        </w:rPr>
        <w:t>.</w:t>
      </w:r>
    </w:p>
    <w:tbl>
      <w:tblPr>
        <w:tblStyle w:val="TableGrid"/>
        <w:tblW w:w="0" w:type="auto"/>
        <w:tblLook w:val="04A0" w:firstRow="1" w:lastRow="0" w:firstColumn="1" w:lastColumn="0" w:noHBand="0" w:noVBand="1"/>
      </w:tblPr>
      <w:tblGrid>
        <w:gridCol w:w="3127"/>
        <w:gridCol w:w="3124"/>
        <w:gridCol w:w="3099"/>
      </w:tblGrid>
      <w:tr w:rsidR="00342DF6" w14:paraId="43928115" w14:textId="77777777" w:rsidTr="00342DF6">
        <w:tc>
          <w:tcPr>
            <w:tcW w:w="3127" w:type="dxa"/>
          </w:tcPr>
          <w:p w14:paraId="048F0667" w14:textId="3FFCA67D" w:rsidR="00342DF6" w:rsidRPr="00342DF6" w:rsidRDefault="00342DF6" w:rsidP="00342DF6">
            <w:pPr>
              <w:spacing w:after="360"/>
              <w:jc w:val="both"/>
              <w:rPr>
                <w:rFonts w:ascii="Times New Roman" w:eastAsia="Times New Roman" w:hAnsi="Times New Roman" w:cs="Times New Roman"/>
                <w:b/>
                <w:bCs/>
                <w:color w:val="404040"/>
                <w:sz w:val="24"/>
                <w:szCs w:val="24"/>
              </w:rPr>
            </w:pPr>
            <w:r w:rsidRPr="00342DF6">
              <w:rPr>
                <w:rFonts w:ascii="Times New Roman" w:eastAsia="Times New Roman" w:hAnsi="Times New Roman" w:cs="Times New Roman"/>
                <w:b/>
                <w:bCs/>
                <w:color w:val="404040"/>
                <w:sz w:val="24"/>
                <w:szCs w:val="24"/>
              </w:rPr>
              <w:t>Accordingly</w:t>
            </w:r>
          </w:p>
        </w:tc>
        <w:tc>
          <w:tcPr>
            <w:tcW w:w="3124" w:type="dxa"/>
          </w:tcPr>
          <w:p w14:paraId="7DF5540A" w14:textId="6BDCB9D7" w:rsidR="00342DF6" w:rsidRPr="00342DF6" w:rsidRDefault="00342DF6" w:rsidP="00342DF6">
            <w:pPr>
              <w:spacing w:after="360"/>
              <w:jc w:val="both"/>
              <w:rPr>
                <w:rFonts w:ascii="Times New Roman" w:eastAsia="Times New Roman" w:hAnsi="Times New Roman" w:cs="Times New Roman"/>
                <w:b/>
                <w:bCs/>
                <w:color w:val="404040"/>
                <w:sz w:val="24"/>
                <w:szCs w:val="24"/>
              </w:rPr>
            </w:pPr>
            <w:r w:rsidRPr="00342DF6">
              <w:rPr>
                <w:rFonts w:ascii="Times New Roman" w:eastAsia="Times New Roman" w:hAnsi="Times New Roman" w:cs="Times New Roman"/>
                <w:b/>
                <w:bCs/>
                <w:color w:val="404040"/>
                <w:sz w:val="24"/>
                <w:szCs w:val="24"/>
              </w:rPr>
              <w:t>concerning the matter of</w:t>
            </w:r>
          </w:p>
        </w:tc>
        <w:tc>
          <w:tcPr>
            <w:tcW w:w="3099" w:type="dxa"/>
          </w:tcPr>
          <w:p w14:paraId="47A5ED6E" w14:textId="07FA8770" w:rsidR="00342DF6" w:rsidRPr="00342DF6" w:rsidRDefault="00342DF6" w:rsidP="00342DF6">
            <w:pPr>
              <w:spacing w:after="360"/>
              <w:jc w:val="both"/>
              <w:rPr>
                <w:rFonts w:ascii="Times New Roman" w:eastAsia="Times New Roman" w:hAnsi="Times New Roman" w:cs="Times New Roman"/>
                <w:b/>
                <w:bCs/>
                <w:color w:val="404040"/>
                <w:sz w:val="24"/>
                <w:szCs w:val="24"/>
              </w:rPr>
            </w:pPr>
            <w:r w:rsidRPr="00342DF6">
              <w:rPr>
                <w:rFonts w:ascii="Times New Roman" w:eastAsia="Times New Roman" w:hAnsi="Times New Roman" w:cs="Times New Roman"/>
                <w:b/>
                <w:bCs/>
                <w:color w:val="404040"/>
                <w:sz w:val="24"/>
                <w:szCs w:val="24"/>
              </w:rPr>
              <w:t>in view of the fact that</w:t>
            </w:r>
          </w:p>
        </w:tc>
      </w:tr>
      <w:tr w:rsidR="00342DF6" w14:paraId="7EE28518" w14:textId="77777777" w:rsidTr="00342DF6">
        <w:tc>
          <w:tcPr>
            <w:tcW w:w="3127" w:type="dxa"/>
          </w:tcPr>
          <w:p w14:paraId="666EE096" w14:textId="284E45E2" w:rsidR="00342DF6" w:rsidRPr="00342DF6" w:rsidRDefault="00342DF6" w:rsidP="00342DF6">
            <w:pPr>
              <w:spacing w:after="360"/>
              <w:jc w:val="both"/>
              <w:rPr>
                <w:rFonts w:ascii="Times New Roman" w:eastAsia="Times New Roman" w:hAnsi="Times New Roman" w:cs="Times New Roman"/>
                <w:b/>
                <w:bCs/>
                <w:color w:val="404040"/>
                <w:sz w:val="24"/>
                <w:szCs w:val="24"/>
              </w:rPr>
            </w:pPr>
            <w:r w:rsidRPr="00342DF6">
              <w:rPr>
                <w:rFonts w:ascii="Times New Roman" w:eastAsia="Times New Roman" w:hAnsi="Times New Roman" w:cs="Times New Roman"/>
                <w:b/>
                <w:bCs/>
                <w:color w:val="404040"/>
                <w:sz w:val="24"/>
                <w:szCs w:val="24"/>
              </w:rPr>
              <w:t>Aforesaid</w:t>
            </w:r>
          </w:p>
        </w:tc>
        <w:tc>
          <w:tcPr>
            <w:tcW w:w="3124" w:type="dxa"/>
          </w:tcPr>
          <w:p w14:paraId="46AAD227" w14:textId="69C30807" w:rsidR="00342DF6" w:rsidRPr="00342DF6" w:rsidRDefault="00342DF6" w:rsidP="00342DF6">
            <w:pPr>
              <w:spacing w:after="360"/>
              <w:jc w:val="both"/>
              <w:rPr>
                <w:rFonts w:ascii="Times New Roman" w:eastAsia="Times New Roman" w:hAnsi="Times New Roman" w:cs="Times New Roman"/>
                <w:b/>
                <w:bCs/>
                <w:color w:val="404040"/>
                <w:sz w:val="24"/>
                <w:szCs w:val="24"/>
              </w:rPr>
            </w:pPr>
            <w:r w:rsidRPr="00342DF6">
              <w:rPr>
                <w:rFonts w:ascii="Times New Roman" w:eastAsia="Times New Roman" w:hAnsi="Times New Roman" w:cs="Times New Roman"/>
                <w:b/>
                <w:bCs/>
                <w:color w:val="404040"/>
                <w:sz w:val="24"/>
                <w:szCs w:val="24"/>
              </w:rPr>
              <w:t>each and every</w:t>
            </w:r>
          </w:p>
        </w:tc>
        <w:tc>
          <w:tcPr>
            <w:tcW w:w="3099" w:type="dxa"/>
          </w:tcPr>
          <w:p w14:paraId="224CFF15" w14:textId="6DCDD933" w:rsidR="00342DF6" w:rsidRPr="00342DF6" w:rsidRDefault="00342DF6" w:rsidP="00342DF6">
            <w:pPr>
              <w:spacing w:after="360"/>
              <w:jc w:val="both"/>
              <w:rPr>
                <w:rFonts w:ascii="Times New Roman" w:eastAsia="Times New Roman" w:hAnsi="Times New Roman" w:cs="Times New Roman"/>
                <w:b/>
                <w:bCs/>
                <w:color w:val="404040"/>
                <w:sz w:val="24"/>
                <w:szCs w:val="24"/>
              </w:rPr>
            </w:pPr>
            <w:r w:rsidRPr="00342DF6">
              <w:rPr>
                <w:rFonts w:ascii="Times New Roman" w:eastAsia="Times New Roman" w:hAnsi="Times New Roman" w:cs="Times New Roman"/>
                <w:b/>
                <w:bCs/>
                <w:color w:val="404040"/>
                <w:sz w:val="24"/>
                <w:szCs w:val="24"/>
              </w:rPr>
              <w:t>inter alia</w:t>
            </w:r>
          </w:p>
        </w:tc>
      </w:tr>
      <w:tr w:rsidR="00342DF6" w14:paraId="67FC45F3" w14:textId="77777777" w:rsidTr="00342DF6">
        <w:tc>
          <w:tcPr>
            <w:tcW w:w="3127" w:type="dxa"/>
          </w:tcPr>
          <w:p w14:paraId="2680F24B" w14:textId="77777777" w:rsidR="00342DF6" w:rsidRPr="00342DF6" w:rsidRDefault="00342DF6" w:rsidP="00342DF6">
            <w:pPr>
              <w:jc w:val="both"/>
              <w:rPr>
                <w:rFonts w:ascii="Times New Roman" w:eastAsia="Times New Roman" w:hAnsi="Times New Roman" w:cs="Times New Roman"/>
                <w:b/>
                <w:bCs/>
                <w:color w:val="404040"/>
                <w:sz w:val="24"/>
                <w:szCs w:val="24"/>
              </w:rPr>
            </w:pPr>
            <w:r w:rsidRPr="00342DF6">
              <w:rPr>
                <w:rFonts w:ascii="Times New Roman" w:eastAsia="Times New Roman" w:hAnsi="Times New Roman" w:cs="Times New Roman"/>
                <w:b/>
                <w:bCs/>
                <w:color w:val="404040"/>
                <w:sz w:val="24"/>
                <w:szCs w:val="24"/>
              </w:rPr>
              <w:lastRenderedPageBreak/>
              <w:t xml:space="preserve">appellant/appellee </w:t>
            </w:r>
          </w:p>
          <w:p w14:paraId="5318D9F6" w14:textId="3BDBDE78" w:rsidR="00342DF6" w:rsidRPr="00342DF6" w:rsidRDefault="00342DF6" w:rsidP="00342DF6">
            <w:pPr>
              <w:spacing w:after="360"/>
              <w:jc w:val="both"/>
              <w:rPr>
                <w:rFonts w:ascii="Times New Roman" w:eastAsia="Times New Roman" w:hAnsi="Times New Roman" w:cs="Times New Roman"/>
                <w:b/>
                <w:bCs/>
                <w:color w:val="404040"/>
                <w:sz w:val="24"/>
                <w:szCs w:val="24"/>
              </w:rPr>
            </w:pPr>
            <w:r w:rsidRPr="00342DF6">
              <w:rPr>
                <w:rFonts w:ascii="Times New Roman" w:eastAsia="Times New Roman" w:hAnsi="Times New Roman" w:cs="Times New Roman"/>
                <w:b/>
                <w:bCs/>
                <w:color w:val="404040"/>
                <w:sz w:val="24"/>
                <w:szCs w:val="24"/>
              </w:rPr>
              <w:t>(</w:t>
            </w:r>
            <w:r w:rsidRPr="00342DF6">
              <w:rPr>
                <w:rFonts w:ascii="Times New Roman" w:eastAsia="Times New Roman" w:hAnsi="Times New Roman" w:cs="Times New Roman"/>
                <w:color w:val="404040"/>
                <w:sz w:val="24"/>
                <w:szCs w:val="24"/>
              </w:rPr>
              <w:t>vs. parties’ names</w:t>
            </w:r>
            <w:r w:rsidRPr="00342DF6">
              <w:rPr>
                <w:rFonts w:ascii="Times New Roman" w:eastAsia="Times New Roman" w:hAnsi="Times New Roman" w:cs="Times New Roman"/>
                <w:b/>
                <w:bCs/>
                <w:color w:val="404040"/>
                <w:sz w:val="24"/>
                <w:szCs w:val="24"/>
              </w:rPr>
              <w:t>)</w:t>
            </w:r>
          </w:p>
        </w:tc>
        <w:tc>
          <w:tcPr>
            <w:tcW w:w="3124" w:type="dxa"/>
          </w:tcPr>
          <w:p w14:paraId="7B6E9019" w14:textId="37F069A8" w:rsidR="00342DF6" w:rsidRPr="00342DF6" w:rsidRDefault="00342DF6" w:rsidP="00342DF6">
            <w:pPr>
              <w:spacing w:after="360"/>
              <w:jc w:val="both"/>
              <w:rPr>
                <w:rFonts w:ascii="Times New Roman" w:eastAsia="Times New Roman" w:hAnsi="Times New Roman" w:cs="Times New Roman"/>
                <w:b/>
                <w:bCs/>
                <w:color w:val="404040"/>
                <w:sz w:val="24"/>
                <w:szCs w:val="24"/>
              </w:rPr>
            </w:pPr>
            <w:r w:rsidRPr="00342DF6">
              <w:rPr>
                <w:rFonts w:ascii="Times New Roman" w:eastAsia="Times New Roman" w:hAnsi="Times New Roman" w:cs="Times New Roman"/>
                <w:b/>
                <w:bCs/>
                <w:color w:val="404040"/>
                <w:sz w:val="24"/>
                <w:szCs w:val="24"/>
              </w:rPr>
              <w:t>for the sake of argument</w:t>
            </w:r>
          </w:p>
        </w:tc>
        <w:tc>
          <w:tcPr>
            <w:tcW w:w="3099" w:type="dxa"/>
          </w:tcPr>
          <w:p w14:paraId="5B9B1833" w14:textId="2E6F3DD8" w:rsidR="00342DF6" w:rsidRPr="00342DF6" w:rsidRDefault="00342DF6" w:rsidP="00342DF6">
            <w:pPr>
              <w:spacing w:after="360"/>
              <w:jc w:val="both"/>
              <w:rPr>
                <w:rFonts w:ascii="Times New Roman" w:eastAsia="Times New Roman" w:hAnsi="Times New Roman" w:cs="Times New Roman"/>
                <w:b/>
                <w:bCs/>
                <w:color w:val="404040"/>
                <w:sz w:val="24"/>
                <w:szCs w:val="24"/>
              </w:rPr>
            </w:pPr>
            <w:r w:rsidRPr="00342DF6">
              <w:rPr>
                <w:rFonts w:ascii="Times New Roman" w:eastAsia="Times New Roman" w:hAnsi="Times New Roman" w:cs="Times New Roman"/>
                <w:b/>
                <w:bCs/>
                <w:color w:val="404040"/>
                <w:sz w:val="24"/>
                <w:szCs w:val="24"/>
              </w:rPr>
              <w:t>it should be noted</w:t>
            </w:r>
          </w:p>
        </w:tc>
      </w:tr>
      <w:tr w:rsidR="00342DF6" w14:paraId="2C8B8031" w14:textId="77777777" w:rsidTr="00342DF6">
        <w:tc>
          <w:tcPr>
            <w:tcW w:w="3127" w:type="dxa"/>
          </w:tcPr>
          <w:p w14:paraId="54146AEB" w14:textId="29C8E451" w:rsidR="00342DF6" w:rsidRPr="00342DF6" w:rsidRDefault="00342DF6" w:rsidP="00342DF6">
            <w:pPr>
              <w:spacing w:after="360"/>
              <w:jc w:val="both"/>
              <w:rPr>
                <w:rFonts w:ascii="Times New Roman" w:eastAsia="Times New Roman" w:hAnsi="Times New Roman" w:cs="Times New Roman"/>
                <w:b/>
                <w:bCs/>
                <w:color w:val="404040"/>
                <w:sz w:val="24"/>
                <w:szCs w:val="24"/>
              </w:rPr>
            </w:pPr>
            <w:r w:rsidRPr="00342DF6">
              <w:rPr>
                <w:rFonts w:ascii="Times New Roman" w:eastAsia="Times New Roman" w:hAnsi="Times New Roman" w:cs="Times New Roman"/>
                <w:b/>
                <w:bCs/>
                <w:color w:val="404040"/>
                <w:sz w:val="24"/>
                <w:szCs w:val="24"/>
              </w:rPr>
              <w:t>Arguendo</w:t>
            </w:r>
          </w:p>
        </w:tc>
        <w:tc>
          <w:tcPr>
            <w:tcW w:w="3124" w:type="dxa"/>
          </w:tcPr>
          <w:p w14:paraId="2E56ABF0" w14:textId="6E3C2026" w:rsidR="00342DF6" w:rsidRPr="00342DF6" w:rsidRDefault="00342DF6" w:rsidP="00342DF6">
            <w:pPr>
              <w:spacing w:after="360"/>
              <w:jc w:val="both"/>
              <w:rPr>
                <w:rFonts w:ascii="Times New Roman" w:eastAsia="Times New Roman" w:hAnsi="Times New Roman" w:cs="Times New Roman"/>
                <w:b/>
                <w:bCs/>
                <w:color w:val="404040"/>
                <w:sz w:val="24"/>
                <w:szCs w:val="24"/>
              </w:rPr>
            </w:pPr>
            <w:r w:rsidRPr="00342DF6">
              <w:rPr>
                <w:rFonts w:ascii="Times New Roman" w:eastAsia="Times New Roman" w:hAnsi="Times New Roman" w:cs="Times New Roman"/>
                <w:b/>
                <w:bCs/>
                <w:color w:val="404040"/>
                <w:sz w:val="24"/>
                <w:szCs w:val="24"/>
              </w:rPr>
              <w:t>Foregoing</w:t>
            </w:r>
          </w:p>
        </w:tc>
        <w:tc>
          <w:tcPr>
            <w:tcW w:w="3099" w:type="dxa"/>
          </w:tcPr>
          <w:p w14:paraId="4E0EE59C" w14:textId="7D49AA54" w:rsidR="00342DF6" w:rsidRPr="00342DF6" w:rsidRDefault="00342DF6" w:rsidP="00342DF6">
            <w:pPr>
              <w:spacing w:after="360"/>
              <w:jc w:val="both"/>
              <w:rPr>
                <w:rFonts w:ascii="Times New Roman" w:eastAsia="Times New Roman" w:hAnsi="Times New Roman" w:cs="Times New Roman"/>
                <w:b/>
                <w:bCs/>
                <w:color w:val="404040"/>
                <w:sz w:val="24"/>
                <w:szCs w:val="24"/>
              </w:rPr>
            </w:pPr>
            <w:r w:rsidRPr="00342DF6">
              <w:rPr>
                <w:rFonts w:ascii="Times New Roman" w:eastAsia="Times New Roman" w:hAnsi="Times New Roman" w:cs="Times New Roman"/>
                <w:b/>
                <w:bCs/>
                <w:color w:val="404040"/>
                <w:sz w:val="24"/>
                <w:szCs w:val="24"/>
              </w:rPr>
              <w:t>Latin in general, excepting the regularly used</w:t>
            </w:r>
          </w:p>
        </w:tc>
      </w:tr>
      <w:tr w:rsidR="00342DF6" w14:paraId="35B3DB5D" w14:textId="77777777" w:rsidTr="00342DF6">
        <w:tc>
          <w:tcPr>
            <w:tcW w:w="3127" w:type="dxa"/>
          </w:tcPr>
          <w:p w14:paraId="7EC1AE90" w14:textId="08A5CAFA" w:rsidR="00342DF6" w:rsidRPr="00342DF6" w:rsidRDefault="00342DF6" w:rsidP="00342DF6">
            <w:pPr>
              <w:spacing w:after="360"/>
              <w:jc w:val="both"/>
              <w:rPr>
                <w:rFonts w:ascii="Times New Roman" w:eastAsia="Times New Roman" w:hAnsi="Times New Roman" w:cs="Times New Roman"/>
                <w:b/>
                <w:bCs/>
                <w:color w:val="404040"/>
                <w:sz w:val="24"/>
                <w:szCs w:val="24"/>
              </w:rPr>
            </w:pPr>
            <w:r w:rsidRPr="00342DF6">
              <w:rPr>
                <w:rFonts w:ascii="Times New Roman" w:eastAsia="Times New Roman" w:hAnsi="Times New Roman" w:cs="Times New Roman"/>
                <w:b/>
                <w:bCs/>
                <w:color w:val="404040"/>
                <w:sz w:val="24"/>
                <w:szCs w:val="24"/>
              </w:rPr>
              <w:t xml:space="preserve">as follows </w:t>
            </w:r>
            <w:r w:rsidRPr="00342DF6">
              <w:rPr>
                <w:rFonts w:ascii="Times New Roman" w:eastAsia="Times New Roman" w:hAnsi="Times New Roman" w:cs="Times New Roman"/>
                <w:color w:val="404040"/>
                <w:sz w:val="24"/>
                <w:szCs w:val="24"/>
              </w:rPr>
              <w:t xml:space="preserve">(“just use </w:t>
            </w:r>
            <w:r>
              <w:rPr>
                <w:rFonts w:ascii="Times New Roman" w:eastAsia="Times New Roman" w:hAnsi="Times New Roman" w:cs="Times New Roman"/>
                <w:color w:val="404040"/>
                <w:sz w:val="24"/>
                <w:szCs w:val="24"/>
              </w:rPr>
              <w:t>a</w:t>
            </w:r>
            <w:r w:rsidRPr="00342DF6">
              <w:rPr>
                <w:rFonts w:ascii="Times New Roman" w:eastAsia="Times New Roman" w:hAnsi="Times New Roman" w:cs="Times New Roman"/>
                <w:color w:val="404040"/>
                <w:sz w:val="24"/>
                <w:szCs w:val="24"/>
              </w:rPr>
              <w:t xml:space="preserve"> colon: the ‘as follows’ is implied”)</w:t>
            </w:r>
          </w:p>
        </w:tc>
        <w:tc>
          <w:tcPr>
            <w:tcW w:w="3124" w:type="dxa"/>
          </w:tcPr>
          <w:p w14:paraId="6752D78D" w14:textId="57D6F48B" w:rsidR="00342DF6" w:rsidRPr="00342DF6" w:rsidRDefault="00342DF6" w:rsidP="00342DF6">
            <w:pPr>
              <w:spacing w:after="360"/>
              <w:jc w:val="both"/>
              <w:rPr>
                <w:rFonts w:ascii="Times New Roman" w:eastAsia="Times New Roman" w:hAnsi="Times New Roman" w:cs="Times New Roman"/>
                <w:b/>
                <w:bCs/>
                <w:color w:val="404040"/>
                <w:sz w:val="24"/>
                <w:szCs w:val="24"/>
              </w:rPr>
            </w:pPr>
            <w:r w:rsidRPr="00342DF6">
              <w:rPr>
                <w:rFonts w:ascii="Times New Roman" w:eastAsia="Times New Roman" w:hAnsi="Times New Roman" w:cs="Times New Roman"/>
                <w:b/>
                <w:bCs/>
                <w:color w:val="404040"/>
                <w:sz w:val="24"/>
                <w:szCs w:val="24"/>
              </w:rPr>
              <w:t>hereby</w:t>
            </w:r>
          </w:p>
        </w:tc>
        <w:tc>
          <w:tcPr>
            <w:tcW w:w="3099" w:type="dxa"/>
          </w:tcPr>
          <w:p w14:paraId="70242532" w14:textId="45B316DD" w:rsidR="00342DF6" w:rsidRPr="00342DF6" w:rsidRDefault="00342DF6" w:rsidP="00342DF6">
            <w:pPr>
              <w:spacing w:after="360"/>
              <w:jc w:val="both"/>
              <w:rPr>
                <w:rFonts w:ascii="Times New Roman" w:eastAsia="Times New Roman" w:hAnsi="Times New Roman" w:cs="Times New Roman"/>
                <w:b/>
                <w:bCs/>
                <w:color w:val="404040"/>
                <w:sz w:val="24"/>
                <w:szCs w:val="24"/>
              </w:rPr>
            </w:pPr>
            <w:r w:rsidRPr="00342DF6">
              <w:rPr>
                <w:rFonts w:ascii="Times New Roman" w:eastAsia="Times New Roman" w:hAnsi="Times New Roman" w:cs="Times New Roman"/>
                <w:b/>
                <w:bCs/>
                <w:color w:val="404040"/>
                <w:sz w:val="24"/>
                <w:szCs w:val="24"/>
              </w:rPr>
              <w:t>Notwithstanding</w:t>
            </w:r>
          </w:p>
        </w:tc>
      </w:tr>
      <w:tr w:rsidR="00342DF6" w14:paraId="5E88ECEB" w14:textId="77777777" w:rsidTr="00342DF6">
        <w:tc>
          <w:tcPr>
            <w:tcW w:w="3127" w:type="dxa"/>
          </w:tcPr>
          <w:p w14:paraId="4FF33D5A" w14:textId="2D6DF986" w:rsidR="00342DF6" w:rsidRPr="00342DF6" w:rsidRDefault="00342DF6" w:rsidP="00342DF6">
            <w:pPr>
              <w:spacing w:after="360"/>
              <w:jc w:val="both"/>
              <w:rPr>
                <w:rFonts w:ascii="Times New Roman" w:eastAsia="Times New Roman" w:hAnsi="Times New Roman" w:cs="Times New Roman"/>
                <w:b/>
                <w:bCs/>
                <w:color w:val="404040"/>
                <w:sz w:val="24"/>
                <w:szCs w:val="24"/>
              </w:rPr>
            </w:pPr>
            <w:r w:rsidRPr="00342DF6">
              <w:rPr>
                <w:rFonts w:ascii="Times New Roman" w:eastAsia="Times New Roman" w:hAnsi="Times New Roman" w:cs="Times New Roman"/>
                <w:b/>
                <w:bCs/>
                <w:color w:val="404040"/>
                <w:sz w:val="24"/>
                <w:szCs w:val="24"/>
              </w:rPr>
              <w:t>as such</w:t>
            </w:r>
          </w:p>
        </w:tc>
        <w:tc>
          <w:tcPr>
            <w:tcW w:w="3124" w:type="dxa"/>
          </w:tcPr>
          <w:p w14:paraId="418572DF" w14:textId="2F3A2AD7" w:rsidR="00342DF6" w:rsidRDefault="00342DF6" w:rsidP="00342DF6">
            <w:pPr>
              <w:spacing w:after="360"/>
              <w:jc w:val="both"/>
              <w:rPr>
                <w:rFonts w:ascii="Times New Roman" w:eastAsia="Times New Roman" w:hAnsi="Times New Roman" w:cs="Times New Roman"/>
                <w:color w:val="404040"/>
                <w:sz w:val="24"/>
                <w:szCs w:val="24"/>
              </w:rPr>
            </w:pPr>
            <w:r w:rsidRPr="00D47038">
              <w:rPr>
                <w:rFonts w:ascii="Times New Roman" w:eastAsia="Times New Roman" w:hAnsi="Times New Roman" w:cs="Times New Roman"/>
                <w:b/>
                <w:bCs/>
                <w:color w:val="404040"/>
                <w:sz w:val="24"/>
                <w:szCs w:val="24"/>
              </w:rPr>
              <w:t>Hereinafter</w:t>
            </w:r>
          </w:p>
        </w:tc>
        <w:tc>
          <w:tcPr>
            <w:tcW w:w="3099" w:type="dxa"/>
          </w:tcPr>
          <w:p w14:paraId="3794B24C" w14:textId="658A3A51" w:rsidR="00342DF6" w:rsidRDefault="00342DF6" w:rsidP="00342DF6">
            <w:pPr>
              <w:spacing w:after="360"/>
              <w:jc w:val="both"/>
              <w:rPr>
                <w:rFonts w:ascii="Times New Roman" w:eastAsia="Times New Roman" w:hAnsi="Times New Roman" w:cs="Times New Roman"/>
                <w:color w:val="404040"/>
                <w:sz w:val="24"/>
                <w:szCs w:val="24"/>
              </w:rPr>
            </w:pPr>
            <w:r w:rsidRPr="00D47038">
              <w:rPr>
                <w:rFonts w:ascii="Times New Roman" w:eastAsia="Times New Roman" w:hAnsi="Times New Roman" w:cs="Times New Roman"/>
                <w:b/>
                <w:bCs/>
                <w:color w:val="404040"/>
                <w:sz w:val="24"/>
                <w:szCs w:val="24"/>
              </w:rPr>
              <w:t>owing to the fact that</w:t>
            </w:r>
          </w:p>
        </w:tc>
      </w:tr>
      <w:tr w:rsidR="00342DF6" w14:paraId="36F5F286" w14:textId="77777777" w:rsidTr="00342DF6">
        <w:tc>
          <w:tcPr>
            <w:tcW w:w="3127" w:type="dxa"/>
          </w:tcPr>
          <w:p w14:paraId="45F5CF02" w14:textId="15D386A8" w:rsidR="00342DF6" w:rsidRPr="00342DF6" w:rsidRDefault="00342DF6" w:rsidP="00342DF6">
            <w:pPr>
              <w:spacing w:after="360"/>
              <w:jc w:val="both"/>
              <w:rPr>
                <w:rFonts w:ascii="Times New Roman" w:eastAsia="Times New Roman" w:hAnsi="Times New Roman" w:cs="Times New Roman"/>
                <w:b/>
                <w:bCs/>
                <w:color w:val="404040"/>
                <w:sz w:val="24"/>
                <w:szCs w:val="24"/>
              </w:rPr>
            </w:pPr>
            <w:r w:rsidRPr="00342DF6">
              <w:rPr>
                <w:rFonts w:ascii="Times New Roman" w:eastAsia="Times New Roman" w:hAnsi="Times New Roman" w:cs="Times New Roman"/>
                <w:b/>
                <w:bCs/>
                <w:color w:val="404040"/>
                <w:sz w:val="24"/>
                <w:szCs w:val="24"/>
              </w:rPr>
              <w:t>Clearly</w:t>
            </w:r>
          </w:p>
        </w:tc>
        <w:tc>
          <w:tcPr>
            <w:tcW w:w="3124" w:type="dxa"/>
          </w:tcPr>
          <w:p w14:paraId="02135F30" w14:textId="02EC28D2" w:rsidR="00342DF6" w:rsidRDefault="00342DF6" w:rsidP="00342DF6">
            <w:pPr>
              <w:spacing w:after="360"/>
              <w:jc w:val="both"/>
              <w:rPr>
                <w:rFonts w:ascii="Times New Roman" w:eastAsia="Times New Roman" w:hAnsi="Times New Roman" w:cs="Times New Roman"/>
                <w:color w:val="404040"/>
                <w:sz w:val="24"/>
                <w:szCs w:val="24"/>
              </w:rPr>
            </w:pPr>
            <w:r w:rsidRPr="00D47038">
              <w:rPr>
                <w:rFonts w:ascii="Times New Roman" w:eastAsia="Times New Roman" w:hAnsi="Times New Roman" w:cs="Times New Roman"/>
                <w:b/>
                <w:bCs/>
                <w:color w:val="404040"/>
                <w:sz w:val="24"/>
                <w:szCs w:val="24"/>
              </w:rPr>
              <w:t>Heretofore</w:t>
            </w:r>
          </w:p>
        </w:tc>
        <w:tc>
          <w:tcPr>
            <w:tcW w:w="3099" w:type="dxa"/>
          </w:tcPr>
          <w:p w14:paraId="3C3777A6" w14:textId="38E6A947" w:rsidR="00342DF6" w:rsidRDefault="00342DF6" w:rsidP="00342DF6">
            <w:pPr>
              <w:spacing w:after="360"/>
              <w:jc w:val="both"/>
              <w:rPr>
                <w:rFonts w:ascii="Times New Roman" w:eastAsia="Times New Roman" w:hAnsi="Times New Roman" w:cs="Times New Roman"/>
                <w:color w:val="404040"/>
                <w:sz w:val="24"/>
                <w:szCs w:val="24"/>
              </w:rPr>
            </w:pPr>
            <w:r w:rsidRPr="00D47038">
              <w:rPr>
                <w:rFonts w:ascii="Times New Roman" w:eastAsia="Times New Roman" w:hAnsi="Times New Roman" w:cs="Times New Roman"/>
                <w:b/>
                <w:bCs/>
                <w:color w:val="404040"/>
                <w:sz w:val="24"/>
                <w:szCs w:val="24"/>
              </w:rPr>
              <w:t>prior to</w:t>
            </w:r>
          </w:p>
        </w:tc>
      </w:tr>
      <w:tr w:rsidR="00342DF6" w14:paraId="306A113E" w14:textId="77777777" w:rsidTr="00342DF6">
        <w:tc>
          <w:tcPr>
            <w:tcW w:w="3127" w:type="dxa"/>
          </w:tcPr>
          <w:p w14:paraId="1465D9A5" w14:textId="6EE19420" w:rsidR="00342DF6" w:rsidRPr="00342DF6" w:rsidRDefault="00342DF6" w:rsidP="00342DF6">
            <w:pPr>
              <w:spacing w:after="360"/>
              <w:jc w:val="both"/>
              <w:rPr>
                <w:rFonts w:ascii="Times New Roman" w:eastAsia="Times New Roman" w:hAnsi="Times New Roman" w:cs="Times New Roman"/>
                <w:b/>
                <w:bCs/>
                <w:color w:val="404040"/>
                <w:sz w:val="24"/>
                <w:szCs w:val="24"/>
              </w:rPr>
            </w:pPr>
            <w:r w:rsidRPr="00342DF6">
              <w:rPr>
                <w:rFonts w:ascii="Times New Roman" w:eastAsia="Times New Roman" w:hAnsi="Times New Roman" w:cs="Times New Roman"/>
                <w:b/>
                <w:bCs/>
                <w:color w:val="404040"/>
                <w:sz w:val="24"/>
                <w:szCs w:val="24"/>
              </w:rPr>
              <w:t>Comes now…</w:t>
            </w:r>
          </w:p>
        </w:tc>
        <w:tc>
          <w:tcPr>
            <w:tcW w:w="3124" w:type="dxa"/>
          </w:tcPr>
          <w:p w14:paraId="225B560D" w14:textId="03F8C9FD" w:rsidR="00342DF6" w:rsidRDefault="00342DF6" w:rsidP="00342DF6">
            <w:pPr>
              <w:spacing w:after="360"/>
              <w:jc w:val="both"/>
              <w:rPr>
                <w:rFonts w:ascii="Times New Roman" w:eastAsia="Times New Roman" w:hAnsi="Times New Roman" w:cs="Times New Roman"/>
                <w:color w:val="404040"/>
                <w:sz w:val="24"/>
                <w:szCs w:val="24"/>
              </w:rPr>
            </w:pPr>
            <w:r w:rsidRPr="00D47038">
              <w:rPr>
                <w:rFonts w:ascii="Times New Roman" w:eastAsia="Times New Roman" w:hAnsi="Times New Roman" w:cs="Times New Roman"/>
                <w:b/>
                <w:bCs/>
                <w:color w:val="404040"/>
                <w:sz w:val="24"/>
                <w:szCs w:val="24"/>
              </w:rPr>
              <w:t>impact (as a verb)</w:t>
            </w:r>
          </w:p>
        </w:tc>
        <w:tc>
          <w:tcPr>
            <w:tcW w:w="3099" w:type="dxa"/>
          </w:tcPr>
          <w:p w14:paraId="2500F2A9" w14:textId="7A699412" w:rsidR="00342DF6" w:rsidRDefault="00342DF6" w:rsidP="00342DF6">
            <w:pPr>
              <w:spacing w:after="360"/>
              <w:jc w:val="both"/>
              <w:rPr>
                <w:rFonts w:ascii="Times New Roman" w:eastAsia="Times New Roman" w:hAnsi="Times New Roman" w:cs="Times New Roman"/>
                <w:color w:val="404040"/>
                <w:sz w:val="24"/>
                <w:szCs w:val="24"/>
              </w:rPr>
            </w:pPr>
            <w:r w:rsidRPr="00D47038">
              <w:rPr>
                <w:rFonts w:ascii="Times New Roman" w:eastAsia="Times New Roman" w:hAnsi="Times New Roman" w:cs="Times New Roman"/>
                <w:b/>
                <w:bCs/>
                <w:color w:val="404040"/>
                <w:sz w:val="24"/>
                <w:szCs w:val="24"/>
              </w:rPr>
              <w:t>pursuant to</w:t>
            </w:r>
          </w:p>
        </w:tc>
      </w:tr>
      <w:tr w:rsidR="00342DF6" w14:paraId="6989FD08" w14:textId="77777777" w:rsidTr="00342DF6">
        <w:tc>
          <w:tcPr>
            <w:tcW w:w="3127" w:type="dxa"/>
          </w:tcPr>
          <w:p w14:paraId="702434D0" w14:textId="65222FAA" w:rsidR="00342DF6" w:rsidRDefault="00342DF6" w:rsidP="00342DF6">
            <w:pPr>
              <w:spacing w:after="360"/>
              <w:jc w:val="both"/>
              <w:rPr>
                <w:rFonts w:ascii="Times New Roman" w:eastAsia="Times New Roman" w:hAnsi="Times New Roman" w:cs="Times New Roman"/>
                <w:color w:val="404040"/>
                <w:sz w:val="24"/>
                <w:szCs w:val="24"/>
              </w:rPr>
            </w:pPr>
            <w:r w:rsidRPr="00D47038">
              <w:rPr>
                <w:rFonts w:ascii="Times New Roman" w:eastAsia="Times New Roman" w:hAnsi="Times New Roman" w:cs="Times New Roman"/>
                <w:b/>
                <w:bCs/>
                <w:color w:val="404040"/>
                <w:sz w:val="24"/>
                <w:szCs w:val="24"/>
              </w:rPr>
              <w:t>respectfully submits</w:t>
            </w:r>
          </w:p>
        </w:tc>
        <w:tc>
          <w:tcPr>
            <w:tcW w:w="3124" w:type="dxa"/>
          </w:tcPr>
          <w:p w14:paraId="380AFFBB" w14:textId="6B8B67F1" w:rsidR="00342DF6" w:rsidRDefault="00342DF6" w:rsidP="00342DF6">
            <w:pPr>
              <w:spacing w:after="360"/>
              <w:jc w:val="both"/>
              <w:rPr>
                <w:rFonts w:ascii="Times New Roman" w:eastAsia="Times New Roman" w:hAnsi="Times New Roman" w:cs="Times New Roman"/>
                <w:color w:val="404040"/>
                <w:sz w:val="24"/>
                <w:szCs w:val="24"/>
              </w:rPr>
            </w:pPr>
            <w:r w:rsidRPr="00D47038">
              <w:rPr>
                <w:rFonts w:ascii="Times New Roman" w:eastAsia="Times New Roman" w:hAnsi="Times New Roman" w:cs="Times New Roman"/>
                <w:b/>
                <w:bCs/>
                <w:color w:val="404040"/>
                <w:sz w:val="24"/>
                <w:szCs w:val="24"/>
              </w:rPr>
              <w:t>that being the case</w:t>
            </w:r>
          </w:p>
        </w:tc>
        <w:tc>
          <w:tcPr>
            <w:tcW w:w="3099" w:type="dxa"/>
          </w:tcPr>
          <w:p w14:paraId="19017FA1" w14:textId="5E1F8AED" w:rsidR="00342DF6" w:rsidRDefault="00342DF6" w:rsidP="00342DF6">
            <w:pPr>
              <w:spacing w:after="360"/>
              <w:jc w:val="both"/>
              <w:rPr>
                <w:rFonts w:ascii="Times New Roman" w:eastAsia="Times New Roman" w:hAnsi="Times New Roman" w:cs="Times New Roman"/>
                <w:color w:val="404040"/>
                <w:sz w:val="24"/>
                <w:szCs w:val="24"/>
              </w:rPr>
            </w:pPr>
            <w:r w:rsidRPr="00D47038">
              <w:rPr>
                <w:rFonts w:ascii="Times New Roman" w:eastAsia="Times New Roman" w:hAnsi="Times New Roman" w:cs="Times New Roman"/>
                <w:b/>
                <w:bCs/>
                <w:color w:val="404040"/>
                <w:sz w:val="24"/>
                <w:szCs w:val="24"/>
              </w:rPr>
              <w:t>Utilize</w:t>
            </w:r>
          </w:p>
        </w:tc>
      </w:tr>
      <w:tr w:rsidR="00342DF6" w14:paraId="679E33FA" w14:textId="77777777" w:rsidTr="00342DF6">
        <w:tc>
          <w:tcPr>
            <w:tcW w:w="3127" w:type="dxa"/>
          </w:tcPr>
          <w:p w14:paraId="6DBD08ED" w14:textId="7B218208" w:rsidR="00342DF6" w:rsidRDefault="00342DF6" w:rsidP="00342DF6">
            <w:pPr>
              <w:spacing w:after="360"/>
              <w:jc w:val="both"/>
              <w:rPr>
                <w:rFonts w:ascii="Times New Roman" w:eastAsia="Times New Roman" w:hAnsi="Times New Roman" w:cs="Times New Roman"/>
                <w:color w:val="404040"/>
                <w:sz w:val="24"/>
                <w:szCs w:val="24"/>
              </w:rPr>
            </w:pPr>
            <w:r w:rsidRPr="00D47038">
              <w:rPr>
                <w:rFonts w:ascii="Times New Roman" w:eastAsia="Times New Roman" w:hAnsi="Times New Roman" w:cs="Times New Roman"/>
                <w:b/>
                <w:bCs/>
                <w:color w:val="404040"/>
                <w:sz w:val="24"/>
                <w:szCs w:val="24"/>
              </w:rPr>
              <w:t>said (as an adjective)</w:t>
            </w:r>
          </w:p>
        </w:tc>
        <w:tc>
          <w:tcPr>
            <w:tcW w:w="3124" w:type="dxa"/>
          </w:tcPr>
          <w:p w14:paraId="080C50F4" w14:textId="4F86683D" w:rsidR="00342DF6" w:rsidRDefault="00342DF6" w:rsidP="00342DF6">
            <w:pPr>
              <w:spacing w:after="360"/>
              <w:jc w:val="both"/>
              <w:rPr>
                <w:rFonts w:ascii="Times New Roman" w:eastAsia="Times New Roman" w:hAnsi="Times New Roman" w:cs="Times New Roman"/>
                <w:color w:val="404040"/>
                <w:sz w:val="24"/>
                <w:szCs w:val="24"/>
              </w:rPr>
            </w:pPr>
            <w:r w:rsidRPr="00D47038">
              <w:rPr>
                <w:rFonts w:ascii="Times New Roman" w:eastAsia="Times New Roman" w:hAnsi="Times New Roman" w:cs="Times New Roman"/>
                <w:b/>
                <w:bCs/>
                <w:color w:val="404040"/>
                <w:sz w:val="24"/>
                <w:szCs w:val="24"/>
              </w:rPr>
              <w:t>the Court must …</w:t>
            </w:r>
          </w:p>
        </w:tc>
        <w:tc>
          <w:tcPr>
            <w:tcW w:w="3099" w:type="dxa"/>
          </w:tcPr>
          <w:p w14:paraId="5B8A66FF" w14:textId="7259C566" w:rsidR="00342DF6" w:rsidRDefault="00342DF6" w:rsidP="00342DF6">
            <w:pPr>
              <w:spacing w:after="360"/>
              <w:jc w:val="both"/>
              <w:rPr>
                <w:rFonts w:ascii="Times New Roman" w:eastAsia="Times New Roman" w:hAnsi="Times New Roman" w:cs="Times New Roman"/>
                <w:color w:val="404040"/>
                <w:sz w:val="24"/>
                <w:szCs w:val="24"/>
              </w:rPr>
            </w:pPr>
            <w:r w:rsidRPr="00D47038">
              <w:rPr>
                <w:rFonts w:ascii="Times New Roman" w:eastAsia="Times New Roman" w:hAnsi="Times New Roman" w:cs="Times New Roman"/>
                <w:b/>
                <w:bCs/>
                <w:color w:val="404040"/>
                <w:sz w:val="24"/>
                <w:szCs w:val="24"/>
              </w:rPr>
              <w:t>wherefore</w:t>
            </w:r>
          </w:p>
        </w:tc>
      </w:tr>
      <w:tr w:rsidR="00342DF6" w14:paraId="413FB934" w14:textId="77777777" w:rsidTr="00342DF6">
        <w:tc>
          <w:tcPr>
            <w:tcW w:w="3127" w:type="dxa"/>
          </w:tcPr>
          <w:p w14:paraId="3B3CFAE0" w14:textId="78F6C0B4" w:rsidR="00342DF6" w:rsidRDefault="00342DF6" w:rsidP="00342DF6">
            <w:pPr>
              <w:spacing w:after="360"/>
              <w:jc w:val="both"/>
              <w:rPr>
                <w:rFonts w:ascii="Times New Roman" w:eastAsia="Times New Roman" w:hAnsi="Times New Roman" w:cs="Times New Roman"/>
                <w:color w:val="404040"/>
                <w:sz w:val="24"/>
                <w:szCs w:val="24"/>
              </w:rPr>
            </w:pPr>
            <w:r w:rsidRPr="00D47038">
              <w:rPr>
                <w:rFonts w:ascii="Times New Roman" w:eastAsia="Times New Roman" w:hAnsi="Times New Roman" w:cs="Times New Roman"/>
                <w:b/>
                <w:bCs/>
                <w:color w:val="404040"/>
                <w:sz w:val="24"/>
                <w:szCs w:val="24"/>
              </w:rPr>
              <w:t>s/he / (s)he</w:t>
            </w:r>
          </w:p>
        </w:tc>
        <w:tc>
          <w:tcPr>
            <w:tcW w:w="3124" w:type="dxa"/>
          </w:tcPr>
          <w:p w14:paraId="2D714349" w14:textId="2D4BB3E6" w:rsidR="00342DF6" w:rsidRDefault="00342DF6" w:rsidP="00342DF6">
            <w:pPr>
              <w:spacing w:after="360"/>
              <w:jc w:val="both"/>
              <w:rPr>
                <w:rFonts w:ascii="Times New Roman" w:eastAsia="Times New Roman" w:hAnsi="Times New Roman" w:cs="Times New Roman"/>
                <w:color w:val="404040"/>
                <w:sz w:val="24"/>
                <w:szCs w:val="24"/>
              </w:rPr>
            </w:pPr>
            <w:r w:rsidRPr="00D47038">
              <w:rPr>
                <w:rFonts w:ascii="Times New Roman" w:eastAsia="Times New Roman" w:hAnsi="Times New Roman" w:cs="Times New Roman"/>
                <w:b/>
                <w:bCs/>
                <w:color w:val="404040"/>
                <w:sz w:val="24"/>
                <w:szCs w:val="24"/>
              </w:rPr>
              <w:t>the fact that</w:t>
            </w:r>
          </w:p>
        </w:tc>
        <w:tc>
          <w:tcPr>
            <w:tcW w:w="3099" w:type="dxa"/>
          </w:tcPr>
          <w:p w14:paraId="6D2F0E2D" w14:textId="77777777" w:rsidR="00342DF6" w:rsidRDefault="00342DF6" w:rsidP="00342DF6">
            <w:pPr>
              <w:spacing w:after="360"/>
              <w:jc w:val="both"/>
              <w:rPr>
                <w:rFonts w:ascii="Times New Roman" w:eastAsia="Times New Roman" w:hAnsi="Times New Roman" w:cs="Times New Roman"/>
                <w:color w:val="404040"/>
                <w:sz w:val="24"/>
                <w:szCs w:val="24"/>
              </w:rPr>
            </w:pPr>
          </w:p>
        </w:tc>
      </w:tr>
      <w:tr w:rsidR="00342DF6" w14:paraId="375B1F89" w14:textId="77777777" w:rsidTr="00342DF6">
        <w:tc>
          <w:tcPr>
            <w:tcW w:w="3127" w:type="dxa"/>
          </w:tcPr>
          <w:p w14:paraId="44B0C640" w14:textId="4C4157CB" w:rsidR="00342DF6" w:rsidRDefault="00342DF6" w:rsidP="00342DF6">
            <w:pPr>
              <w:spacing w:after="360"/>
              <w:jc w:val="both"/>
              <w:rPr>
                <w:rFonts w:ascii="Times New Roman" w:eastAsia="Times New Roman" w:hAnsi="Times New Roman" w:cs="Times New Roman"/>
                <w:color w:val="404040"/>
                <w:sz w:val="24"/>
                <w:szCs w:val="24"/>
              </w:rPr>
            </w:pPr>
            <w:r w:rsidRPr="00D47038">
              <w:rPr>
                <w:rFonts w:ascii="Times New Roman" w:eastAsia="Times New Roman" w:hAnsi="Times New Roman" w:cs="Times New Roman"/>
                <w:b/>
                <w:bCs/>
                <w:color w:val="404040"/>
                <w:sz w:val="24"/>
                <w:szCs w:val="24"/>
              </w:rPr>
              <w:t>subsequent to</w:t>
            </w:r>
          </w:p>
        </w:tc>
        <w:tc>
          <w:tcPr>
            <w:tcW w:w="3124" w:type="dxa"/>
          </w:tcPr>
          <w:p w14:paraId="4CB24E3B" w14:textId="01D1ED67" w:rsidR="00342DF6" w:rsidRDefault="00342DF6" w:rsidP="00342DF6">
            <w:pPr>
              <w:spacing w:after="360"/>
              <w:jc w:val="both"/>
              <w:rPr>
                <w:rFonts w:ascii="Times New Roman" w:eastAsia="Times New Roman" w:hAnsi="Times New Roman" w:cs="Times New Roman"/>
                <w:color w:val="404040"/>
                <w:sz w:val="24"/>
                <w:szCs w:val="24"/>
              </w:rPr>
            </w:pPr>
            <w:r w:rsidRPr="00D47038">
              <w:rPr>
                <w:rFonts w:ascii="Times New Roman" w:eastAsia="Times New Roman" w:hAnsi="Times New Roman" w:cs="Times New Roman"/>
                <w:b/>
                <w:bCs/>
                <w:color w:val="404040"/>
                <w:sz w:val="24"/>
                <w:szCs w:val="24"/>
              </w:rPr>
              <w:t>the instant case</w:t>
            </w:r>
          </w:p>
        </w:tc>
        <w:tc>
          <w:tcPr>
            <w:tcW w:w="3099" w:type="dxa"/>
          </w:tcPr>
          <w:p w14:paraId="6F700420" w14:textId="77777777" w:rsidR="00342DF6" w:rsidRDefault="00342DF6" w:rsidP="00342DF6">
            <w:pPr>
              <w:spacing w:after="360"/>
              <w:jc w:val="both"/>
              <w:rPr>
                <w:rFonts w:ascii="Times New Roman" w:eastAsia="Times New Roman" w:hAnsi="Times New Roman" w:cs="Times New Roman"/>
                <w:color w:val="404040"/>
                <w:sz w:val="24"/>
                <w:szCs w:val="24"/>
              </w:rPr>
            </w:pPr>
          </w:p>
        </w:tc>
      </w:tr>
    </w:tbl>
    <w:p w14:paraId="3772C684" w14:textId="49367591" w:rsidR="00605595" w:rsidRDefault="00605595" w:rsidP="00605595">
      <w:pPr>
        <w:spacing w:line="240" w:lineRule="auto"/>
        <w:rPr>
          <w:rFonts w:ascii="Times New Roman" w:eastAsia="Times New Roman" w:hAnsi="Times New Roman" w:cs="Times New Roman"/>
          <w:color w:val="404040"/>
          <w:sz w:val="24"/>
          <w:szCs w:val="24"/>
        </w:rPr>
      </w:pPr>
    </w:p>
    <w:p w14:paraId="49491DAF" w14:textId="15048C88" w:rsidR="00605595" w:rsidRPr="00417E6E" w:rsidRDefault="00605595" w:rsidP="00605595">
      <w:pPr>
        <w:spacing w:line="240" w:lineRule="auto"/>
        <w:jc w:val="both"/>
        <w:rPr>
          <w:rFonts w:ascii="Times New Roman" w:eastAsia="Times New Roman" w:hAnsi="Times New Roman" w:cs="Times New Roman"/>
          <w:b/>
          <w:bCs/>
          <w:color w:val="404040"/>
          <w:sz w:val="24"/>
          <w:szCs w:val="24"/>
        </w:rPr>
      </w:pPr>
    </w:p>
    <w:p w14:paraId="6A8FFB98" w14:textId="4BD89F7A" w:rsidR="00605595" w:rsidRDefault="00605595" w:rsidP="00605595">
      <w:pPr>
        <w:spacing w:line="240" w:lineRule="auto"/>
        <w:jc w:val="both"/>
        <w:rPr>
          <w:rFonts w:ascii="Times New Roman" w:eastAsia="Times New Roman" w:hAnsi="Times New Roman" w:cs="Times New Roman"/>
          <w:color w:val="404040"/>
          <w:sz w:val="24"/>
          <w:szCs w:val="24"/>
        </w:rPr>
      </w:pPr>
      <w:r w:rsidRPr="00417E6E">
        <w:rPr>
          <w:rFonts w:ascii="Times New Roman" w:eastAsia="Times New Roman" w:hAnsi="Times New Roman" w:cs="Times New Roman"/>
          <w:b/>
          <w:bCs/>
          <w:color w:val="404040"/>
          <w:sz w:val="24"/>
          <w:szCs w:val="24"/>
        </w:rPr>
        <w:t xml:space="preserve">Final </w:t>
      </w:r>
      <w:r w:rsidR="00766700">
        <w:rPr>
          <w:rFonts w:ascii="Times New Roman" w:eastAsia="Times New Roman" w:hAnsi="Times New Roman" w:cs="Times New Roman"/>
          <w:b/>
          <w:bCs/>
          <w:color w:val="404040"/>
          <w:sz w:val="24"/>
          <w:szCs w:val="24"/>
        </w:rPr>
        <w:t>C</w:t>
      </w:r>
      <w:r w:rsidRPr="00417E6E">
        <w:rPr>
          <w:rFonts w:ascii="Times New Roman" w:eastAsia="Times New Roman" w:hAnsi="Times New Roman" w:cs="Times New Roman"/>
          <w:b/>
          <w:bCs/>
          <w:color w:val="404040"/>
          <w:sz w:val="24"/>
          <w:szCs w:val="24"/>
        </w:rPr>
        <w:t>aveat</w:t>
      </w:r>
      <w:r>
        <w:rPr>
          <w:rFonts w:ascii="Times New Roman" w:eastAsia="Times New Roman" w:hAnsi="Times New Roman" w:cs="Times New Roman"/>
          <w:color w:val="404040"/>
          <w:sz w:val="24"/>
          <w:szCs w:val="24"/>
        </w:rPr>
        <w:t xml:space="preserve">: The above probably won’t get you a good grade in English, but the title of this isn’t </w:t>
      </w:r>
      <w:r w:rsidR="005A5E11">
        <w:rPr>
          <w:rFonts w:ascii="Times New Roman" w:eastAsia="Times New Roman" w:hAnsi="Times New Roman" w:cs="Times New Roman"/>
          <w:color w:val="404040"/>
          <w:sz w:val="24"/>
          <w:szCs w:val="24"/>
        </w:rPr>
        <w:t>“S</w:t>
      </w:r>
      <w:r>
        <w:rPr>
          <w:rFonts w:ascii="Times New Roman" w:eastAsia="Times New Roman" w:hAnsi="Times New Roman" w:cs="Times New Roman"/>
          <w:color w:val="404040"/>
          <w:sz w:val="24"/>
          <w:szCs w:val="24"/>
        </w:rPr>
        <w:t xml:space="preserve">o </w:t>
      </w:r>
      <w:r w:rsidR="005A5E11">
        <w:rPr>
          <w:rFonts w:ascii="Times New Roman" w:eastAsia="Times New Roman" w:hAnsi="Times New Roman" w:cs="Times New Roman"/>
          <w:color w:val="404040"/>
          <w:sz w:val="24"/>
          <w:szCs w:val="24"/>
        </w:rPr>
        <w:t>Y</w:t>
      </w:r>
      <w:r>
        <w:rPr>
          <w:rFonts w:ascii="Times New Roman" w:eastAsia="Times New Roman" w:hAnsi="Times New Roman" w:cs="Times New Roman"/>
          <w:color w:val="404040"/>
          <w:sz w:val="24"/>
          <w:szCs w:val="24"/>
        </w:rPr>
        <w:t xml:space="preserve">ou </w:t>
      </w:r>
      <w:r w:rsidR="005A5E11">
        <w:rPr>
          <w:rFonts w:ascii="Times New Roman" w:eastAsia="Times New Roman" w:hAnsi="Times New Roman" w:cs="Times New Roman"/>
          <w:color w:val="404040"/>
          <w:sz w:val="24"/>
          <w:szCs w:val="24"/>
        </w:rPr>
        <w:t>W</w:t>
      </w:r>
      <w:r>
        <w:rPr>
          <w:rFonts w:ascii="Times New Roman" w:eastAsia="Times New Roman" w:hAnsi="Times New Roman" w:cs="Times New Roman"/>
          <w:color w:val="404040"/>
          <w:sz w:val="24"/>
          <w:szCs w:val="24"/>
        </w:rPr>
        <w:t xml:space="preserve">ant </w:t>
      </w:r>
      <w:r w:rsidR="00FC6FCF">
        <w:rPr>
          <w:rFonts w:ascii="Times New Roman" w:eastAsia="Times New Roman" w:hAnsi="Times New Roman" w:cs="Times New Roman"/>
          <w:color w:val="404040"/>
          <w:sz w:val="24"/>
          <w:szCs w:val="24"/>
        </w:rPr>
        <w:t xml:space="preserve">to get </w:t>
      </w:r>
      <w:r>
        <w:rPr>
          <w:rFonts w:ascii="Times New Roman" w:eastAsia="Times New Roman" w:hAnsi="Times New Roman" w:cs="Times New Roman"/>
          <w:color w:val="404040"/>
          <w:sz w:val="24"/>
          <w:szCs w:val="24"/>
        </w:rPr>
        <w:t>an A in English.</w:t>
      </w:r>
      <w:r w:rsidR="005A5E11">
        <w:rPr>
          <w:rFonts w:ascii="Times New Roman" w:eastAsia="Times New Roman" w:hAnsi="Times New Roman" w:cs="Times New Roman"/>
          <w:color w:val="404040"/>
          <w:sz w:val="24"/>
          <w:szCs w:val="24"/>
        </w:rPr>
        <w:t>”</w:t>
      </w:r>
      <w:r>
        <w:rPr>
          <w:rFonts w:ascii="Times New Roman" w:eastAsia="Times New Roman" w:hAnsi="Times New Roman" w:cs="Times New Roman"/>
          <w:color w:val="404040"/>
          <w:sz w:val="24"/>
          <w:szCs w:val="24"/>
        </w:rPr>
        <w:t xml:space="preserve">  Learning to write as a lawyer is somewhat like learn</w:t>
      </w:r>
      <w:r w:rsidR="005A5E11">
        <w:rPr>
          <w:rFonts w:ascii="Times New Roman" w:eastAsia="Times New Roman" w:hAnsi="Times New Roman" w:cs="Times New Roman"/>
          <w:color w:val="404040"/>
          <w:sz w:val="24"/>
          <w:szCs w:val="24"/>
        </w:rPr>
        <w:t>ing</w:t>
      </w:r>
      <w:r>
        <w:rPr>
          <w:rFonts w:ascii="Times New Roman" w:eastAsia="Times New Roman" w:hAnsi="Times New Roman" w:cs="Times New Roman"/>
          <w:color w:val="404040"/>
          <w:sz w:val="24"/>
          <w:szCs w:val="24"/>
        </w:rPr>
        <w:t xml:space="preserve"> a new language.</w:t>
      </w:r>
      <w:r w:rsidR="00FC6FCF">
        <w:rPr>
          <w:rFonts w:ascii="Times New Roman" w:eastAsia="Times New Roman" w:hAnsi="Times New Roman" w:cs="Times New Roman"/>
          <w:color w:val="404040"/>
          <w:sz w:val="24"/>
          <w:szCs w:val="24"/>
        </w:rPr>
        <w:t xml:space="preserve">  </w:t>
      </w:r>
      <w:r w:rsidR="00E56F05">
        <w:rPr>
          <w:rFonts w:ascii="Times New Roman" w:eastAsia="Times New Roman" w:hAnsi="Times New Roman" w:cs="Times New Roman"/>
          <w:color w:val="404040"/>
          <w:sz w:val="24"/>
          <w:szCs w:val="24"/>
        </w:rPr>
        <w:t xml:space="preserve">Practice, Practice, Practice. </w:t>
      </w:r>
    </w:p>
    <w:p w14:paraId="35CF03FE" w14:textId="77777777" w:rsidR="00BC31DA" w:rsidRDefault="00BC31DA" w:rsidP="00605595">
      <w:pPr>
        <w:spacing w:line="240" w:lineRule="auto"/>
        <w:jc w:val="both"/>
        <w:rPr>
          <w:rFonts w:ascii="Times New Roman" w:eastAsia="Times New Roman" w:hAnsi="Times New Roman" w:cs="Times New Roman"/>
          <w:color w:val="404040"/>
          <w:sz w:val="24"/>
          <w:szCs w:val="24"/>
        </w:rPr>
      </w:pPr>
    </w:p>
    <w:p w14:paraId="07805FBF" w14:textId="5EA20FE5" w:rsidR="000470EF" w:rsidRPr="004F515B" w:rsidRDefault="00766700" w:rsidP="004F515B">
      <w:pPr>
        <w:spacing w:line="24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And d</w:t>
      </w:r>
      <w:r w:rsidR="00FC6FCF">
        <w:rPr>
          <w:rFonts w:ascii="Times New Roman" w:eastAsia="Times New Roman" w:hAnsi="Times New Roman" w:cs="Times New Roman"/>
          <w:color w:val="404040"/>
          <w:sz w:val="24"/>
          <w:szCs w:val="24"/>
        </w:rPr>
        <w:t xml:space="preserve">on’t be afraid to ask about the professor’s or judge’s preference.  For the judge </w:t>
      </w:r>
      <w:r w:rsidR="008D66FF">
        <w:rPr>
          <w:rFonts w:ascii="Times New Roman" w:eastAsia="Times New Roman" w:hAnsi="Times New Roman" w:cs="Times New Roman"/>
          <w:color w:val="404040"/>
          <w:sz w:val="24"/>
          <w:szCs w:val="24"/>
        </w:rPr>
        <w:t>writing requirements</w:t>
      </w:r>
      <w:r w:rsidR="00FC6FCF">
        <w:rPr>
          <w:rFonts w:ascii="Times New Roman" w:eastAsia="Times New Roman" w:hAnsi="Times New Roman" w:cs="Times New Roman"/>
          <w:color w:val="404040"/>
          <w:sz w:val="24"/>
          <w:szCs w:val="24"/>
        </w:rPr>
        <w:t xml:space="preserve"> may be in the rules of practice for that </w:t>
      </w:r>
      <w:r w:rsidR="005C66F2">
        <w:rPr>
          <w:rFonts w:ascii="Times New Roman" w:eastAsia="Times New Roman" w:hAnsi="Times New Roman" w:cs="Times New Roman"/>
          <w:color w:val="404040"/>
          <w:sz w:val="24"/>
          <w:szCs w:val="24"/>
        </w:rPr>
        <w:t>C</w:t>
      </w:r>
      <w:r w:rsidR="00FC6FCF">
        <w:rPr>
          <w:rFonts w:ascii="Times New Roman" w:eastAsia="Times New Roman" w:hAnsi="Times New Roman" w:cs="Times New Roman"/>
          <w:color w:val="404040"/>
          <w:sz w:val="24"/>
          <w:szCs w:val="24"/>
        </w:rPr>
        <w:t xml:space="preserve">ourt.  </w:t>
      </w:r>
      <w:r>
        <w:rPr>
          <w:rFonts w:ascii="Times New Roman" w:eastAsia="Times New Roman" w:hAnsi="Times New Roman" w:cs="Times New Roman"/>
          <w:color w:val="404040"/>
          <w:sz w:val="24"/>
          <w:szCs w:val="24"/>
        </w:rPr>
        <w:t xml:space="preserve">Better yet, establish a working relationship with the </w:t>
      </w:r>
      <w:r w:rsidR="005C66F2">
        <w:rPr>
          <w:rFonts w:ascii="Times New Roman" w:eastAsia="Times New Roman" w:hAnsi="Times New Roman" w:cs="Times New Roman"/>
          <w:color w:val="404040"/>
          <w:sz w:val="24"/>
          <w:szCs w:val="24"/>
        </w:rPr>
        <w:t>C</w:t>
      </w:r>
      <w:r>
        <w:rPr>
          <w:rFonts w:ascii="Times New Roman" w:eastAsia="Times New Roman" w:hAnsi="Times New Roman" w:cs="Times New Roman"/>
          <w:color w:val="404040"/>
          <w:sz w:val="24"/>
          <w:szCs w:val="24"/>
        </w:rPr>
        <w:t xml:space="preserve">ourt’s </w:t>
      </w:r>
      <w:r w:rsidR="00FC6FCF">
        <w:rPr>
          <w:rFonts w:ascii="Times New Roman" w:eastAsia="Times New Roman" w:hAnsi="Times New Roman" w:cs="Times New Roman"/>
          <w:color w:val="404040"/>
          <w:sz w:val="24"/>
          <w:szCs w:val="24"/>
        </w:rPr>
        <w:t xml:space="preserve">clerks </w:t>
      </w:r>
      <w:r>
        <w:rPr>
          <w:rFonts w:ascii="Times New Roman" w:eastAsia="Times New Roman" w:hAnsi="Times New Roman" w:cs="Times New Roman"/>
          <w:color w:val="404040"/>
          <w:sz w:val="24"/>
          <w:szCs w:val="24"/>
        </w:rPr>
        <w:t xml:space="preserve">and ask them for the judge’s pet peeves.  </w:t>
      </w:r>
      <w:r w:rsidR="008D66FF">
        <w:rPr>
          <w:rFonts w:ascii="Times New Roman" w:eastAsia="Times New Roman" w:hAnsi="Times New Roman" w:cs="Times New Roman"/>
          <w:color w:val="404040"/>
          <w:sz w:val="24"/>
          <w:szCs w:val="24"/>
        </w:rPr>
        <w:t>Clerks can be</w:t>
      </w:r>
      <w:r w:rsidR="00FC6FCF">
        <w:rPr>
          <w:rFonts w:ascii="Times New Roman" w:eastAsia="Times New Roman" w:hAnsi="Times New Roman" w:cs="Times New Roman"/>
          <w:color w:val="404040"/>
          <w:sz w:val="24"/>
          <w:szCs w:val="24"/>
        </w:rPr>
        <w:t xml:space="preserve"> a wealth of information about a judge’s idiosyncrasies.  </w:t>
      </w:r>
    </w:p>
    <w:sectPr w:rsidR="000470EF" w:rsidRPr="004F515B" w:rsidSect="004F60A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55DA5" w14:textId="77777777" w:rsidR="00A3721B" w:rsidRDefault="00A3721B" w:rsidP="00A3721B">
      <w:pPr>
        <w:spacing w:line="240" w:lineRule="auto"/>
      </w:pPr>
      <w:r>
        <w:separator/>
      </w:r>
    </w:p>
  </w:endnote>
  <w:endnote w:type="continuationSeparator" w:id="0">
    <w:p w14:paraId="4433422D" w14:textId="77777777" w:rsidR="00A3721B" w:rsidRDefault="00A3721B" w:rsidP="00A372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174370"/>
      <w:docPartObj>
        <w:docPartGallery w:val="Page Numbers (Bottom of Page)"/>
        <w:docPartUnique/>
      </w:docPartObj>
    </w:sdtPr>
    <w:sdtEndPr>
      <w:rPr>
        <w:noProof/>
      </w:rPr>
    </w:sdtEndPr>
    <w:sdtContent>
      <w:p w14:paraId="173B5104" w14:textId="62EB6BC1" w:rsidR="00A3721B" w:rsidRDefault="00A372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E14A1A" w14:textId="77777777" w:rsidR="00A3721B" w:rsidRDefault="00A37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5C02C" w14:textId="77777777" w:rsidR="00A3721B" w:rsidRDefault="00A3721B" w:rsidP="00A3721B">
      <w:pPr>
        <w:spacing w:line="240" w:lineRule="auto"/>
      </w:pPr>
      <w:r>
        <w:separator/>
      </w:r>
    </w:p>
  </w:footnote>
  <w:footnote w:type="continuationSeparator" w:id="0">
    <w:p w14:paraId="52ABBFF5" w14:textId="77777777" w:rsidR="00A3721B" w:rsidRDefault="00A3721B" w:rsidP="00A3721B">
      <w:pPr>
        <w:spacing w:line="240" w:lineRule="auto"/>
      </w:pPr>
      <w:r>
        <w:continuationSeparator/>
      </w:r>
    </w:p>
  </w:footnote>
  <w:footnote w:id="1">
    <w:p w14:paraId="3324E6EB" w14:textId="39133100" w:rsidR="00E84150" w:rsidRDefault="00E84150">
      <w:pPr>
        <w:pStyle w:val="FootnoteText"/>
      </w:pPr>
      <w:r>
        <w:rPr>
          <w:rStyle w:val="FootnoteReference"/>
        </w:rPr>
        <w:footnoteRef/>
      </w:r>
      <w:r>
        <w:t xml:space="preserve"> Yes, language in the army and air force is different.  I’m </w:t>
      </w:r>
      <w:r w:rsidR="008E2938">
        <w:t xml:space="preserve">still </w:t>
      </w:r>
      <w:r>
        <w:t>not sure what language the Navy talks although I worked for the Navy for a year.</w:t>
      </w:r>
    </w:p>
  </w:footnote>
  <w:footnote w:id="2">
    <w:p w14:paraId="434D1CE2" w14:textId="68A74971" w:rsidR="00E84150" w:rsidRDefault="00E84150">
      <w:pPr>
        <w:pStyle w:val="FootnoteText"/>
      </w:pPr>
      <w:r>
        <w:rPr>
          <w:rStyle w:val="FootnoteReference"/>
        </w:rPr>
        <w:footnoteRef/>
      </w:r>
      <w:r>
        <w:t xml:space="preserve"> Citations of all the quoted sections available on request. </w:t>
      </w:r>
      <w:r w:rsidR="002C4F4D">
        <w:t xml:space="preserve"> Also, the lawyers names are at the front of the printed opinion so everyone </w:t>
      </w:r>
      <w:r w:rsidR="00136246">
        <w:t xml:space="preserve">in the jurisdictions </w:t>
      </w:r>
      <w:r w:rsidR="002C4F4D">
        <w:t>kn</w:t>
      </w:r>
      <w:r w:rsidR="00136246">
        <w:t>e</w:t>
      </w:r>
      <w:r w:rsidR="002C4F4D">
        <w:t>w</w:t>
      </w:r>
      <w:r w:rsidR="00136246">
        <w:t xml:space="preserve"> who</w:t>
      </w:r>
      <w:r w:rsidR="002C4F4D">
        <w:t xml:space="preserve"> the judges </w:t>
      </w:r>
      <w:r w:rsidR="00136246">
        <w:t>wer</w:t>
      </w:r>
      <w:r w:rsidR="002C4F4D">
        <w:t>e talking</w:t>
      </w:r>
      <w:r w:rsidR="00136246">
        <w:t xml:space="preserve"> about.</w:t>
      </w:r>
    </w:p>
  </w:footnote>
  <w:footnote w:id="3">
    <w:p w14:paraId="52FD8664" w14:textId="3CDFC0C2" w:rsidR="006D35C5" w:rsidRDefault="006D35C5">
      <w:pPr>
        <w:pStyle w:val="FootnoteText"/>
      </w:pPr>
      <w:r>
        <w:rPr>
          <w:rStyle w:val="FootnoteReference"/>
        </w:rPr>
        <w:footnoteRef/>
      </w:r>
      <w:r>
        <w:t xml:space="preserve"> Serial </w:t>
      </w:r>
      <w:r w:rsidR="00106204">
        <w:t>comma is another name for the</w:t>
      </w:r>
      <w:r>
        <w:t xml:space="preserve"> Oxford</w:t>
      </w:r>
      <w:r w:rsidR="00B77E73">
        <w:t xml:space="preserve"> </w:t>
      </w:r>
      <w:r w:rsidR="00106204">
        <w:t>comma</w:t>
      </w:r>
      <w:r w:rsidR="00B77E73">
        <w:t>.</w:t>
      </w:r>
    </w:p>
  </w:footnote>
  <w:footnote w:id="4">
    <w:p w14:paraId="0B350C2C" w14:textId="2250F720" w:rsidR="006127B7" w:rsidRDefault="006127B7">
      <w:pPr>
        <w:pStyle w:val="FootnoteText"/>
      </w:pPr>
      <w:r>
        <w:rPr>
          <w:rStyle w:val="FootnoteReference"/>
        </w:rPr>
        <w:footnoteRef/>
      </w:r>
      <w:r>
        <w:t xml:space="preserve"> GPO: Government Printing Office</w:t>
      </w:r>
    </w:p>
  </w:footnote>
  <w:footnote w:id="5">
    <w:p w14:paraId="5AE7DFDE" w14:textId="5480CDE6" w:rsidR="006127B7" w:rsidRDefault="006127B7">
      <w:pPr>
        <w:pStyle w:val="FootnoteText"/>
      </w:pPr>
      <w:r>
        <w:rPr>
          <w:rStyle w:val="FootnoteReference"/>
        </w:rPr>
        <w:footnoteRef/>
      </w:r>
      <w:r>
        <w:t xml:space="preserve"> AP: Associated Press</w:t>
      </w:r>
    </w:p>
  </w:footnote>
  <w:footnote w:id="6">
    <w:p w14:paraId="1199F9F7" w14:textId="478EA321" w:rsidR="00B77E73" w:rsidRDefault="00B77E73">
      <w:pPr>
        <w:pStyle w:val="FootnoteText"/>
      </w:pPr>
      <w:r>
        <w:rPr>
          <w:rStyle w:val="FootnoteReference"/>
        </w:rPr>
        <w:footnoteRef/>
      </w:r>
      <w:r>
        <w:t xml:space="preserve"> They may also mean </w:t>
      </w:r>
      <w:r w:rsidRPr="0000080A">
        <w:rPr>
          <w:i/>
          <w:iCs/>
        </w:rPr>
        <w:t>it has</w:t>
      </w:r>
      <w:r>
        <w:t xml:space="preserve"> or </w:t>
      </w:r>
      <w:r w:rsidRPr="0000080A">
        <w:rPr>
          <w:i/>
          <w:iCs/>
        </w:rPr>
        <w:t>who has</w:t>
      </w:r>
      <w:r>
        <w:t>.</w:t>
      </w:r>
    </w:p>
  </w:footnote>
  <w:footnote w:id="7">
    <w:p w14:paraId="0A7B5C61" w14:textId="76E00B62" w:rsidR="00006429" w:rsidRDefault="00006429">
      <w:pPr>
        <w:pStyle w:val="FootnoteText"/>
      </w:pPr>
      <w:r>
        <w:rPr>
          <w:rStyle w:val="FootnoteReference"/>
        </w:rPr>
        <w:footnoteRef/>
      </w:r>
      <w:r>
        <w:t xml:space="preserve"> Practically Perfect in Every Way: like Mary Poppins.</w:t>
      </w:r>
      <w:r w:rsidR="00106204">
        <w:t xml:space="preserve">  See, acronyms can be annoying</w:t>
      </w:r>
      <w:r w:rsidR="0099544D">
        <w:t xml:space="preserve"> just like suggestion 7 told you</w:t>
      </w:r>
      <w:r w:rsidR="00106204">
        <w:t>.  Less than 5% of people know this acronym.</w:t>
      </w:r>
    </w:p>
  </w:footnote>
  <w:footnote w:id="8">
    <w:p w14:paraId="4949D260" w14:textId="2BB39E91" w:rsidR="00006429" w:rsidRDefault="00006429">
      <w:pPr>
        <w:pStyle w:val="FootnoteText"/>
      </w:pPr>
      <w:r>
        <w:rPr>
          <w:rStyle w:val="FootnoteReference"/>
        </w:rPr>
        <w:footnoteRef/>
      </w:r>
      <w:r>
        <w:t xml:space="preserve"> See p. 2 for some examples of the Courts displeasure.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B2DDE"/>
    <w:multiLevelType w:val="multilevel"/>
    <w:tmpl w:val="92C41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A20E2A"/>
    <w:multiLevelType w:val="multilevel"/>
    <w:tmpl w:val="18B63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214F57"/>
    <w:multiLevelType w:val="multilevel"/>
    <w:tmpl w:val="0C383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3F3"/>
    <w:rsid w:val="0000080A"/>
    <w:rsid w:val="00006429"/>
    <w:rsid w:val="000308F6"/>
    <w:rsid w:val="00035FFA"/>
    <w:rsid w:val="000470EF"/>
    <w:rsid w:val="000524FD"/>
    <w:rsid w:val="0007103F"/>
    <w:rsid w:val="000714C6"/>
    <w:rsid w:val="00074590"/>
    <w:rsid w:val="000B0F59"/>
    <w:rsid w:val="000B4A79"/>
    <w:rsid w:val="000D37AC"/>
    <w:rsid w:val="000F4166"/>
    <w:rsid w:val="00106204"/>
    <w:rsid w:val="00136246"/>
    <w:rsid w:val="00176CC3"/>
    <w:rsid w:val="001D6110"/>
    <w:rsid w:val="001D725B"/>
    <w:rsid w:val="00203C2F"/>
    <w:rsid w:val="0026287C"/>
    <w:rsid w:val="0029736B"/>
    <w:rsid w:val="002C4F4D"/>
    <w:rsid w:val="002F6F9A"/>
    <w:rsid w:val="00342DF6"/>
    <w:rsid w:val="00377ECA"/>
    <w:rsid w:val="003865A1"/>
    <w:rsid w:val="004075A0"/>
    <w:rsid w:val="00417E6E"/>
    <w:rsid w:val="004B57B3"/>
    <w:rsid w:val="004E3056"/>
    <w:rsid w:val="004F515B"/>
    <w:rsid w:val="004F60A9"/>
    <w:rsid w:val="00503CEF"/>
    <w:rsid w:val="005A5E11"/>
    <w:rsid w:val="005C66F2"/>
    <w:rsid w:val="005E5C1F"/>
    <w:rsid w:val="00602841"/>
    <w:rsid w:val="006049C9"/>
    <w:rsid w:val="00605595"/>
    <w:rsid w:val="00607DF2"/>
    <w:rsid w:val="006127B7"/>
    <w:rsid w:val="006D35C5"/>
    <w:rsid w:val="00727BB2"/>
    <w:rsid w:val="00766700"/>
    <w:rsid w:val="007B3478"/>
    <w:rsid w:val="007B5E72"/>
    <w:rsid w:val="007C22EA"/>
    <w:rsid w:val="007D45E7"/>
    <w:rsid w:val="00810FAA"/>
    <w:rsid w:val="00831213"/>
    <w:rsid w:val="008A6FEE"/>
    <w:rsid w:val="008D13F3"/>
    <w:rsid w:val="008D54F9"/>
    <w:rsid w:val="008D66FF"/>
    <w:rsid w:val="008E2938"/>
    <w:rsid w:val="008E7293"/>
    <w:rsid w:val="009011D8"/>
    <w:rsid w:val="00910CEA"/>
    <w:rsid w:val="00916F72"/>
    <w:rsid w:val="009255FE"/>
    <w:rsid w:val="009637D0"/>
    <w:rsid w:val="0099544D"/>
    <w:rsid w:val="009E41B2"/>
    <w:rsid w:val="009F3515"/>
    <w:rsid w:val="00A053FE"/>
    <w:rsid w:val="00A16EE0"/>
    <w:rsid w:val="00A3721B"/>
    <w:rsid w:val="00A718A5"/>
    <w:rsid w:val="00A800AF"/>
    <w:rsid w:val="00B052FA"/>
    <w:rsid w:val="00B06865"/>
    <w:rsid w:val="00B33C21"/>
    <w:rsid w:val="00B41C1A"/>
    <w:rsid w:val="00B77E73"/>
    <w:rsid w:val="00BA7161"/>
    <w:rsid w:val="00BC31DA"/>
    <w:rsid w:val="00BE2A05"/>
    <w:rsid w:val="00C14747"/>
    <w:rsid w:val="00C14D76"/>
    <w:rsid w:val="00C24E9E"/>
    <w:rsid w:val="00C555D8"/>
    <w:rsid w:val="00CE5435"/>
    <w:rsid w:val="00D32B00"/>
    <w:rsid w:val="00D47038"/>
    <w:rsid w:val="00DB6055"/>
    <w:rsid w:val="00DF170D"/>
    <w:rsid w:val="00E401CE"/>
    <w:rsid w:val="00E56F05"/>
    <w:rsid w:val="00E60577"/>
    <w:rsid w:val="00E60DC1"/>
    <w:rsid w:val="00E63001"/>
    <w:rsid w:val="00E84150"/>
    <w:rsid w:val="00EC31BA"/>
    <w:rsid w:val="00EE765A"/>
    <w:rsid w:val="00F4625A"/>
    <w:rsid w:val="00F62A19"/>
    <w:rsid w:val="00F716CE"/>
    <w:rsid w:val="00F762D8"/>
    <w:rsid w:val="00F83F01"/>
    <w:rsid w:val="00F84340"/>
    <w:rsid w:val="00FC6FCF"/>
    <w:rsid w:val="00FD0EFC"/>
    <w:rsid w:val="00FF4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2083"/>
  <w15:chartTrackingRefBased/>
  <w15:docId w15:val="{982EC4AB-AFF4-4EDF-B8A5-C2BCF31E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6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E76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EE765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765A"/>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EE765A"/>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EE765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E765A"/>
    <w:rPr>
      <w:i/>
      <w:iCs/>
    </w:rPr>
  </w:style>
  <w:style w:type="character" w:styleId="Hyperlink">
    <w:name w:val="Hyperlink"/>
    <w:basedOn w:val="DefaultParagraphFont"/>
    <w:uiPriority w:val="99"/>
    <w:unhideWhenUsed/>
    <w:rsid w:val="00EE765A"/>
    <w:rPr>
      <w:color w:val="0563C1" w:themeColor="hyperlink"/>
      <w:u w:val="single"/>
    </w:rPr>
  </w:style>
  <w:style w:type="character" w:styleId="UnresolvedMention">
    <w:name w:val="Unresolved Mention"/>
    <w:basedOn w:val="DefaultParagraphFont"/>
    <w:uiPriority w:val="99"/>
    <w:semiHidden/>
    <w:unhideWhenUsed/>
    <w:rsid w:val="00EE765A"/>
    <w:rPr>
      <w:color w:val="605E5C"/>
      <w:shd w:val="clear" w:color="auto" w:fill="E1DFDD"/>
    </w:rPr>
  </w:style>
  <w:style w:type="character" w:customStyle="1" w:styleId="Heading1Char">
    <w:name w:val="Heading 1 Char"/>
    <w:basedOn w:val="DefaultParagraphFont"/>
    <w:link w:val="Heading1"/>
    <w:uiPriority w:val="9"/>
    <w:rsid w:val="00EE765A"/>
    <w:rPr>
      <w:rFonts w:asciiTheme="majorHAnsi" w:eastAsiaTheme="majorEastAsia" w:hAnsiTheme="majorHAnsi" w:cstheme="majorBidi"/>
      <w:color w:val="2F5496" w:themeColor="accent1" w:themeShade="BF"/>
      <w:sz w:val="32"/>
      <w:szCs w:val="32"/>
    </w:rPr>
  </w:style>
  <w:style w:type="character" w:customStyle="1" w:styleId="byline">
    <w:name w:val="byline"/>
    <w:basedOn w:val="DefaultParagraphFont"/>
    <w:rsid w:val="00EE765A"/>
  </w:style>
  <w:style w:type="character" w:customStyle="1" w:styleId="author">
    <w:name w:val="author"/>
    <w:basedOn w:val="DefaultParagraphFont"/>
    <w:rsid w:val="00EE765A"/>
  </w:style>
  <w:style w:type="character" w:styleId="FollowedHyperlink">
    <w:name w:val="FollowedHyperlink"/>
    <w:basedOn w:val="DefaultParagraphFont"/>
    <w:uiPriority w:val="99"/>
    <w:semiHidden/>
    <w:unhideWhenUsed/>
    <w:rsid w:val="00E63001"/>
    <w:rPr>
      <w:color w:val="954F72" w:themeColor="followedHyperlink"/>
      <w:u w:val="single"/>
    </w:rPr>
  </w:style>
  <w:style w:type="paragraph" w:styleId="Header">
    <w:name w:val="header"/>
    <w:basedOn w:val="Normal"/>
    <w:link w:val="HeaderChar"/>
    <w:uiPriority w:val="99"/>
    <w:unhideWhenUsed/>
    <w:rsid w:val="00A3721B"/>
    <w:pPr>
      <w:tabs>
        <w:tab w:val="center" w:pos="4680"/>
        <w:tab w:val="right" w:pos="9360"/>
      </w:tabs>
      <w:spacing w:line="240" w:lineRule="auto"/>
    </w:pPr>
  </w:style>
  <w:style w:type="character" w:customStyle="1" w:styleId="HeaderChar">
    <w:name w:val="Header Char"/>
    <w:basedOn w:val="DefaultParagraphFont"/>
    <w:link w:val="Header"/>
    <w:uiPriority w:val="99"/>
    <w:rsid w:val="00A3721B"/>
  </w:style>
  <w:style w:type="paragraph" w:styleId="Footer">
    <w:name w:val="footer"/>
    <w:basedOn w:val="Normal"/>
    <w:link w:val="FooterChar"/>
    <w:uiPriority w:val="99"/>
    <w:unhideWhenUsed/>
    <w:rsid w:val="00A3721B"/>
    <w:pPr>
      <w:tabs>
        <w:tab w:val="center" w:pos="4680"/>
        <w:tab w:val="right" w:pos="9360"/>
      </w:tabs>
      <w:spacing w:line="240" w:lineRule="auto"/>
    </w:pPr>
  </w:style>
  <w:style w:type="character" w:customStyle="1" w:styleId="FooterChar">
    <w:name w:val="Footer Char"/>
    <w:basedOn w:val="DefaultParagraphFont"/>
    <w:link w:val="Footer"/>
    <w:uiPriority w:val="99"/>
    <w:rsid w:val="00A3721B"/>
  </w:style>
  <w:style w:type="paragraph" w:styleId="FootnoteText">
    <w:name w:val="footnote text"/>
    <w:basedOn w:val="Normal"/>
    <w:link w:val="FootnoteTextChar"/>
    <w:uiPriority w:val="99"/>
    <w:semiHidden/>
    <w:unhideWhenUsed/>
    <w:rsid w:val="006127B7"/>
    <w:pPr>
      <w:spacing w:line="240" w:lineRule="auto"/>
    </w:pPr>
    <w:rPr>
      <w:sz w:val="20"/>
      <w:szCs w:val="20"/>
    </w:rPr>
  </w:style>
  <w:style w:type="character" w:customStyle="1" w:styleId="FootnoteTextChar">
    <w:name w:val="Footnote Text Char"/>
    <w:basedOn w:val="DefaultParagraphFont"/>
    <w:link w:val="FootnoteText"/>
    <w:uiPriority w:val="99"/>
    <w:semiHidden/>
    <w:rsid w:val="006127B7"/>
    <w:rPr>
      <w:sz w:val="20"/>
      <w:szCs w:val="20"/>
    </w:rPr>
  </w:style>
  <w:style w:type="character" w:styleId="FootnoteReference">
    <w:name w:val="footnote reference"/>
    <w:basedOn w:val="DefaultParagraphFont"/>
    <w:uiPriority w:val="99"/>
    <w:semiHidden/>
    <w:unhideWhenUsed/>
    <w:rsid w:val="006127B7"/>
    <w:rPr>
      <w:vertAlign w:val="superscript"/>
    </w:rPr>
  </w:style>
  <w:style w:type="table" w:styleId="TableGrid">
    <w:name w:val="Table Grid"/>
    <w:basedOn w:val="TableNormal"/>
    <w:uiPriority w:val="39"/>
    <w:rsid w:val="00D470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4703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812871">
      <w:bodyDiv w:val="1"/>
      <w:marLeft w:val="0"/>
      <w:marRight w:val="0"/>
      <w:marTop w:val="0"/>
      <w:marBottom w:val="0"/>
      <w:divBdr>
        <w:top w:val="none" w:sz="0" w:space="0" w:color="auto"/>
        <w:left w:val="none" w:sz="0" w:space="0" w:color="auto"/>
        <w:bottom w:val="none" w:sz="0" w:space="0" w:color="auto"/>
        <w:right w:val="none" w:sz="0" w:space="0" w:color="auto"/>
      </w:divBdr>
    </w:div>
    <w:div w:id="1502620944">
      <w:bodyDiv w:val="1"/>
      <w:marLeft w:val="0"/>
      <w:marRight w:val="0"/>
      <w:marTop w:val="0"/>
      <w:marBottom w:val="0"/>
      <w:divBdr>
        <w:top w:val="none" w:sz="0" w:space="0" w:color="auto"/>
        <w:left w:val="none" w:sz="0" w:space="0" w:color="auto"/>
        <w:bottom w:val="none" w:sz="0" w:space="0" w:color="auto"/>
        <w:right w:val="none" w:sz="0" w:space="0" w:color="auto"/>
      </w:divBdr>
    </w:div>
    <w:div w:id="1604678874">
      <w:bodyDiv w:val="1"/>
      <w:marLeft w:val="0"/>
      <w:marRight w:val="0"/>
      <w:marTop w:val="0"/>
      <w:marBottom w:val="0"/>
      <w:divBdr>
        <w:top w:val="none" w:sz="0" w:space="0" w:color="auto"/>
        <w:left w:val="none" w:sz="0" w:space="0" w:color="auto"/>
        <w:bottom w:val="none" w:sz="0" w:space="0" w:color="auto"/>
        <w:right w:val="none" w:sz="0" w:space="0" w:color="auto"/>
      </w:divBdr>
    </w:div>
    <w:div w:id="161934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642FC-097F-48CE-807F-D5EF81B9F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2536</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Jax</dc:creator>
  <cp:keywords/>
  <dc:description/>
  <cp:lastModifiedBy>Jerry Jax</cp:lastModifiedBy>
  <cp:revision>45</cp:revision>
  <dcterms:created xsi:type="dcterms:W3CDTF">2020-06-19T03:20:00Z</dcterms:created>
  <dcterms:modified xsi:type="dcterms:W3CDTF">2020-07-13T19:31:00Z</dcterms:modified>
</cp:coreProperties>
</file>